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3F27" w14:textId="77777777" w:rsidR="00452291" w:rsidRPr="00452291" w:rsidRDefault="00452291" w:rsidP="00452291">
      <w:pPr>
        <w:spacing w:after="0"/>
        <w:jc w:val="center"/>
        <w:rPr>
          <w:rFonts w:cs="Calibri Light"/>
          <w:sz w:val="28"/>
          <w:szCs w:val="28"/>
        </w:rPr>
      </w:pPr>
      <w:proofErr w:type="spellStart"/>
      <w:r w:rsidRPr="00452291">
        <w:rPr>
          <w:rFonts w:cs="Calibri Light"/>
          <w:sz w:val="28"/>
          <w:szCs w:val="28"/>
        </w:rPr>
        <w:t>InTegRAted</w:t>
      </w:r>
      <w:proofErr w:type="spellEnd"/>
      <w:r w:rsidRPr="00452291">
        <w:rPr>
          <w:rFonts w:cs="Calibri Light"/>
          <w:sz w:val="28"/>
          <w:szCs w:val="28"/>
        </w:rPr>
        <w:t xml:space="preserve"> </w:t>
      </w:r>
      <w:proofErr w:type="spellStart"/>
      <w:r w:rsidRPr="00452291">
        <w:rPr>
          <w:rFonts w:cs="Calibri Light"/>
          <w:sz w:val="28"/>
          <w:szCs w:val="28"/>
        </w:rPr>
        <w:t>moNitoring</w:t>
      </w:r>
      <w:proofErr w:type="spellEnd"/>
      <w:r w:rsidRPr="00452291">
        <w:rPr>
          <w:rFonts w:cs="Calibri Light"/>
          <w:sz w:val="28"/>
          <w:szCs w:val="28"/>
        </w:rPr>
        <w:t xml:space="preserve"> System For agro-climatic</w:t>
      </w:r>
    </w:p>
    <w:p w14:paraId="4D4D7C28" w14:textId="6F48839F" w:rsidR="00296516" w:rsidRPr="00452291" w:rsidRDefault="00452291" w:rsidP="00452291">
      <w:pPr>
        <w:spacing w:after="0"/>
        <w:jc w:val="center"/>
        <w:rPr>
          <w:rFonts w:ascii="Calibri Light" w:hAnsi="Calibri Light" w:cs="Calibri Light"/>
          <w:sz w:val="28"/>
          <w:szCs w:val="28"/>
        </w:rPr>
      </w:pPr>
      <w:r w:rsidRPr="00452291">
        <w:rPr>
          <w:rFonts w:cs="Calibri Light"/>
          <w:sz w:val="28"/>
          <w:szCs w:val="28"/>
        </w:rPr>
        <w:t xml:space="preserve">risks within </w:t>
      </w:r>
      <w:proofErr w:type="spellStart"/>
      <w:r w:rsidRPr="00452291">
        <w:rPr>
          <w:rFonts w:cs="Calibri Light"/>
          <w:sz w:val="28"/>
          <w:szCs w:val="28"/>
        </w:rPr>
        <w:t>DanubE</w:t>
      </w:r>
      <w:proofErr w:type="spellEnd"/>
      <w:r w:rsidRPr="00452291">
        <w:rPr>
          <w:rFonts w:cs="Calibri Light"/>
          <w:sz w:val="28"/>
          <w:szCs w:val="28"/>
        </w:rPr>
        <w:t xml:space="preserve"> Region</w:t>
      </w:r>
    </w:p>
    <w:p w14:paraId="5FB4CE95" w14:textId="72BD7FFB" w:rsidR="00500CC4" w:rsidRPr="00500CC4" w:rsidRDefault="00452291" w:rsidP="00500CC4">
      <w:pPr>
        <w:spacing w:after="160" w:line="259" w:lineRule="auto"/>
        <w:jc w:val="center"/>
        <w:rPr>
          <w:rFonts w:ascii="Calibri" w:eastAsia="Calibri" w:hAnsi="Calibri" w:cs="Times New Roman"/>
          <w:b/>
          <w:sz w:val="28"/>
        </w:rPr>
      </w:pPr>
      <w:r w:rsidRPr="00452291">
        <w:rPr>
          <w:rFonts w:ascii="Calibri" w:eastAsia="Calibri" w:hAnsi="Calibri" w:cs="Times New Roman"/>
          <w:b/>
          <w:sz w:val="28"/>
        </w:rPr>
        <w:t xml:space="preserve">TRANSFER Danube Kick-Off Conference in </w:t>
      </w:r>
      <w:r w:rsidR="008E0A65">
        <w:rPr>
          <w:rFonts w:ascii="Calibri" w:eastAsia="Calibri" w:hAnsi="Calibri" w:cs="Times New Roman"/>
          <w:b/>
          <w:sz w:val="28"/>
        </w:rPr>
        <w:t xml:space="preserve">Bucharest, </w:t>
      </w:r>
      <w:r w:rsidRPr="00452291">
        <w:rPr>
          <w:rFonts w:ascii="Calibri" w:eastAsia="Calibri" w:hAnsi="Calibri" w:cs="Times New Roman"/>
          <w:b/>
          <w:sz w:val="28"/>
        </w:rPr>
        <w:t>Romania</w:t>
      </w:r>
    </w:p>
    <w:p w14:paraId="366602D8" w14:textId="77777777" w:rsidR="00500CC4" w:rsidRPr="00500CC4" w:rsidRDefault="00500CC4" w:rsidP="00500CC4">
      <w:pPr>
        <w:spacing w:after="160" w:line="259" w:lineRule="auto"/>
        <w:jc w:val="center"/>
        <w:rPr>
          <w:rFonts w:ascii="Calibri" w:eastAsia="Calibri" w:hAnsi="Calibri" w:cs="Times New Roman"/>
          <w:b/>
          <w:sz w:val="28"/>
        </w:rPr>
      </w:pPr>
    </w:p>
    <w:p w14:paraId="5708FAB8" w14:textId="77777777" w:rsidR="00452291" w:rsidRPr="005F6A0A" w:rsidRDefault="00452291" w:rsidP="005F6A0A">
      <w:pPr>
        <w:spacing w:after="0"/>
        <w:jc w:val="both"/>
        <w:rPr>
          <w:sz w:val="24"/>
          <w:szCs w:val="24"/>
          <w:lang w:val="en-GB"/>
        </w:rPr>
      </w:pPr>
      <w:r w:rsidRPr="005F6A0A">
        <w:rPr>
          <w:sz w:val="24"/>
          <w:szCs w:val="24"/>
          <w:lang w:val="en-GB"/>
        </w:rPr>
        <w:t>During the period of 16</w:t>
      </w:r>
      <w:r w:rsidRPr="005F6A0A">
        <w:rPr>
          <w:sz w:val="24"/>
          <w:szCs w:val="24"/>
          <w:vertAlign w:val="superscript"/>
          <w:lang w:val="en-GB"/>
        </w:rPr>
        <w:t>th</w:t>
      </w:r>
      <w:r w:rsidRPr="005F6A0A">
        <w:rPr>
          <w:sz w:val="24"/>
          <w:szCs w:val="24"/>
          <w:lang w:val="en-GB"/>
        </w:rPr>
        <w:t xml:space="preserve"> and 18</w:t>
      </w:r>
      <w:r w:rsidRPr="005F6A0A">
        <w:rPr>
          <w:sz w:val="24"/>
          <w:szCs w:val="24"/>
          <w:vertAlign w:val="superscript"/>
          <w:lang w:val="en-GB"/>
        </w:rPr>
        <w:t>th</w:t>
      </w:r>
      <w:r w:rsidRPr="005F6A0A">
        <w:rPr>
          <w:sz w:val="24"/>
          <w:szCs w:val="24"/>
          <w:lang w:val="en-GB"/>
        </w:rPr>
        <w:t xml:space="preserve"> of September 2025, a Kick-Off Conference within the frame of the </w:t>
      </w:r>
      <w:hyperlink r:id="rId7" w:history="1">
        <w:r w:rsidRPr="005F6A0A">
          <w:rPr>
            <w:rStyle w:val="Hypertextovodkaz"/>
            <w:sz w:val="24"/>
            <w:szCs w:val="24"/>
            <w:lang w:val="en-GB"/>
          </w:rPr>
          <w:t>TRANSFER Danube project (</w:t>
        </w:r>
        <w:proofErr w:type="spellStart"/>
        <w:r w:rsidRPr="005F6A0A">
          <w:rPr>
            <w:rStyle w:val="Hypertextovodkaz"/>
            <w:sz w:val="24"/>
            <w:szCs w:val="24"/>
            <w:lang w:val="en-GB"/>
          </w:rPr>
          <w:t>InTegRAted</w:t>
        </w:r>
        <w:proofErr w:type="spellEnd"/>
        <w:r w:rsidRPr="005F6A0A">
          <w:rPr>
            <w:rStyle w:val="Hypertextovodkaz"/>
            <w:sz w:val="24"/>
            <w:szCs w:val="24"/>
            <w:lang w:val="en-GB"/>
          </w:rPr>
          <w:t xml:space="preserve"> </w:t>
        </w:r>
        <w:proofErr w:type="spellStart"/>
        <w:r w:rsidRPr="005F6A0A">
          <w:rPr>
            <w:rStyle w:val="Hypertextovodkaz"/>
            <w:sz w:val="24"/>
            <w:szCs w:val="24"/>
            <w:lang w:val="en-GB"/>
          </w:rPr>
          <w:t>moNitoring</w:t>
        </w:r>
        <w:proofErr w:type="spellEnd"/>
        <w:r w:rsidRPr="005F6A0A">
          <w:rPr>
            <w:rStyle w:val="Hypertextovodkaz"/>
            <w:sz w:val="24"/>
            <w:szCs w:val="24"/>
            <w:lang w:val="en-GB"/>
          </w:rPr>
          <w:t xml:space="preserve"> System For </w:t>
        </w:r>
        <w:proofErr w:type="spellStart"/>
        <w:r w:rsidRPr="005F6A0A">
          <w:rPr>
            <w:rStyle w:val="Hypertextovodkaz"/>
            <w:sz w:val="24"/>
            <w:szCs w:val="24"/>
            <w:lang w:val="en-GB"/>
          </w:rPr>
          <w:t>agro</w:t>
        </w:r>
        <w:proofErr w:type="spellEnd"/>
        <w:r w:rsidRPr="005F6A0A">
          <w:rPr>
            <w:rStyle w:val="Hypertextovodkaz"/>
            <w:sz w:val="24"/>
            <w:szCs w:val="24"/>
            <w:lang w:val="en-GB"/>
          </w:rPr>
          <w:t xml:space="preserve">-climatic risks within </w:t>
        </w:r>
        <w:proofErr w:type="spellStart"/>
        <w:r w:rsidRPr="005F6A0A">
          <w:rPr>
            <w:rStyle w:val="Hypertextovodkaz"/>
            <w:sz w:val="24"/>
            <w:szCs w:val="24"/>
            <w:lang w:val="en-GB"/>
          </w:rPr>
          <w:t>DanubE</w:t>
        </w:r>
        <w:proofErr w:type="spellEnd"/>
        <w:r w:rsidRPr="005F6A0A">
          <w:rPr>
            <w:rStyle w:val="Hypertextovodkaz"/>
            <w:sz w:val="24"/>
            <w:szCs w:val="24"/>
            <w:lang w:val="en-GB"/>
          </w:rPr>
          <w:t xml:space="preserve"> Region),</w:t>
        </w:r>
      </w:hyperlink>
      <w:r w:rsidRPr="005F6A0A">
        <w:rPr>
          <w:sz w:val="24"/>
          <w:szCs w:val="24"/>
          <w:lang w:val="en-GB"/>
        </w:rPr>
        <w:t xml:space="preserve"> co-funded by the </w:t>
      </w:r>
      <w:hyperlink r:id="rId8" w:history="1">
        <w:r w:rsidRPr="005F6A0A">
          <w:rPr>
            <w:rStyle w:val="Hypertextovodkaz"/>
            <w:sz w:val="24"/>
            <w:szCs w:val="24"/>
            <w:lang w:val="en-GB"/>
          </w:rPr>
          <w:t>Interreg Danube Region Programme</w:t>
        </w:r>
      </w:hyperlink>
      <w:r w:rsidRPr="005F6A0A">
        <w:rPr>
          <w:sz w:val="24"/>
          <w:szCs w:val="24"/>
          <w:lang w:val="en-GB"/>
        </w:rPr>
        <w:t>, took place in Bucharest, Romania.</w:t>
      </w:r>
    </w:p>
    <w:p w14:paraId="58951736" w14:textId="7B84944F" w:rsidR="00452291" w:rsidRPr="005F6A0A" w:rsidRDefault="00452291" w:rsidP="005F6A0A">
      <w:pPr>
        <w:spacing w:after="0"/>
        <w:jc w:val="both"/>
        <w:rPr>
          <w:sz w:val="24"/>
          <w:szCs w:val="24"/>
          <w:lang w:val="en-GB"/>
        </w:rPr>
      </w:pPr>
      <w:r w:rsidRPr="005F6A0A">
        <w:rPr>
          <w:sz w:val="24"/>
          <w:szCs w:val="24"/>
          <w:lang w:val="en-GB"/>
        </w:rPr>
        <w:t xml:space="preserve">The event </w:t>
      </w:r>
      <w:r w:rsidRPr="005F6A0A">
        <w:rPr>
          <w:sz w:val="24"/>
          <w:szCs w:val="24"/>
        </w:rPr>
        <w:t>started</w:t>
      </w:r>
      <w:r w:rsidRPr="005F6A0A">
        <w:rPr>
          <w:sz w:val="24"/>
          <w:szCs w:val="24"/>
          <w:lang w:val="en-GB"/>
        </w:rPr>
        <w:t xml:space="preserve"> with a welcome speech from the General Director and the Head of the Agrometeorological Department of the Lead Partner organization, the </w:t>
      </w:r>
      <w:hyperlink r:id="rId9" w:history="1">
        <w:r w:rsidRPr="005F6A0A">
          <w:rPr>
            <w:rStyle w:val="Hypertextovodkaz"/>
            <w:sz w:val="24"/>
            <w:szCs w:val="24"/>
            <w:lang w:val="en-GB"/>
          </w:rPr>
          <w:t>National Meteorological Administration</w:t>
        </w:r>
      </w:hyperlink>
      <w:r w:rsidRPr="005F6A0A">
        <w:rPr>
          <w:sz w:val="24"/>
          <w:szCs w:val="24"/>
          <w:lang w:val="en-GB"/>
        </w:rPr>
        <w:t xml:space="preserve">. That was followed by a </w:t>
      </w:r>
      <w:hyperlink r:id="rId10" w:history="1">
        <w:r w:rsidRPr="005F6A0A">
          <w:rPr>
            <w:rStyle w:val="Hypertextovodkaz"/>
            <w:sz w:val="24"/>
            <w:szCs w:val="24"/>
            <w:lang w:val="en-GB"/>
          </w:rPr>
          <w:t>TRANSFER Danube</w:t>
        </w:r>
      </w:hyperlink>
      <w:r w:rsidRPr="005F6A0A">
        <w:rPr>
          <w:sz w:val="24"/>
          <w:szCs w:val="24"/>
          <w:lang w:val="en-GB"/>
        </w:rPr>
        <w:t xml:space="preserve"> general presentation, where partners discussed the timeline, main objectives, and expected outputs and deliverables of the project. A 2023-2027 Strategic Plan from the perspective of environmental and climate challenges was </w:t>
      </w:r>
      <w:r w:rsidR="00087F1A">
        <w:rPr>
          <w:sz w:val="24"/>
          <w:szCs w:val="24"/>
          <w:lang w:val="en-GB"/>
        </w:rPr>
        <w:t>presented by the Ministry of Agriculture and Rural Development (Romania)</w:t>
      </w:r>
      <w:r w:rsidRPr="005F6A0A">
        <w:rPr>
          <w:sz w:val="24"/>
          <w:szCs w:val="24"/>
          <w:lang w:val="en-GB"/>
        </w:rPr>
        <w:t xml:space="preserve">, as well as the Best Practice Catalogue for Climate Change Adaptation and Disaster Risk Management in Agriculture. Each project partner then presented their institution, their experience in the field, the main activities of their organization, and how the team can contribute to the implementation of </w:t>
      </w:r>
      <w:hyperlink r:id="rId11" w:history="1">
        <w:r w:rsidRPr="005F6A0A">
          <w:rPr>
            <w:rStyle w:val="Hypertextovodkaz"/>
            <w:sz w:val="24"/>
            <w:szCs w:val="24"/>
            <w:lang w:val="en-GB"/>
          </w:rPr>
          <w:t>TRANSFER Danube</w:t>
        </w:r>
      </w:hyperlink>
      <w:r w:rsidRPr="005F6A0A">
        <w:rPr>
          <w:sz w:val="24"/>
          <w:szCs w:val="24"/>
          <w:lang w:val="en-GB"/>
        </w:rPr>
        <w:t xml:space="preserve">'s tasks. </w:t>
      </w:r>
    </w:p>
    <w:p w14:paraId="40BFA511" w14:textId="77777777" w:rsidR="00025B8E" w:rsidRDefault="00025B8E" w:rsidP="005F6A0A">
      <w:pPr>
        <w:spacing w:after="0"/>
        <w:jc w:val="both"/>
        <w:rPr>
          <w:sz w:val="24"/>
          <w:szCs w:val="24"/>
          <w:lang w:val="en-GB"/>
        </w:rPr>
      </w:pPr>
    </w:p>
    <w:p w14:paraId="6AA85778" w14:textId="283A895F" w:rsidR="00452291" w:rsidRPr="005F6A0A" w:rsidRDefault="00452291" w:rsidP="005F6A0A">
      <w:pPr>
        <w:spacing w:after="0"/>
        <w:jc w:val="both"/>
        <w:rPr>
          <w:sz w:val="24"/>
          <w:szCs w:val="24"/>
          <w:lang w:val="en-GB"/>
        </w:rPr>
      </w:pPr>
      <w:r w:rsidRPr="005F6A0A">
        <w:rPr>
          <w:sz w:val="24"/>
          <w:szCs w:val="24"/>
          <w:lang w:val="en-GB"/>
        </w:rPr>
        <w:t xml:space="preserve">The second working day was dedicated to the management and administrative works and representatives of the </w:t>
      </w:r>
      <w:hyperlink r:id="rId12" w:history="1">
        <w:r w:rsidRPr="005F6A0A">
          <w:rPr>
            <w:rStyle w:val="Hypertextovodkaz"/>
            <w:sz w:val="24"/>
            <w:szCs w:val="24"/>
            <w:lang w:val="en-GB"/>
          </w:rPr>
          <w:t>Interreg Danube Region Programme</w:t>
        </w:r>
      </w:hyperlink>
      <w:r w:rsidRPr="005F6A0A">
        <w:rPr>
          <w:sz w:val="24"/>
          <w:szCs w:val="24"/>
          <w:lang w:val="en-GB"/>
        </w:rPr>
        <w:t xml:space="preserve"> provided insights on </w:t>
      </w:r>
      <w:r w:rsidR="005F6A0A" w:rsidRPr="005F6A0A">
        <w:rPr>
          <w:sz w:val="24"/>
          <w:szCs w:val="24"/>
          <w:lang w:val="en-GB"/>
        </w:rPr>
        <w:t xml:space="preserve">project management, as well as key aspects on administrative and financial issues. </w:t>
      </w:r>
      <w:r w:rsidRPr="005F6A0A">
        <w:rPr>
          <w:sz w:val="24"/>
          <w:szCs w:val="24"/>
          <w:lang w:val="en-GB"/>
        </w:rPr>
        <w:t xml:space="preserve">A review of the activities related to Specific Objective 1, responsibilities of partners, and the next steps </w:t>
      </w:r>
      <w:r w:rsidR="00087F1A">
        <w:rPr>
          <w:sz w:val="24"/>
          <w:szCs w:val="24"/>
          <w:lang w:val="en-GB"/>
        </w:rPr>
        <w:t>were</w:t>
      </w:r>
      <w:r w:rsidR="00087F1A" w:rsidRPr="005F6A0A">
        <w:rPr>
          <w:sz w:val="24"/>
          <w:szCs w:val="24"/>
          <w:lang w:val="en-GB"/>
        </w:rPr>
        <w:t xml:space="preserve"> </w:t>
      </w:r>
      <w:r w:rsidRPr="005F6A0A">
        <w:rPr>
          <w:sz w:val="24"/>
          <w:szCs w:val="24"/>
          <w:lang w:val="en-GB"/>
        </w:rPr>
        <w:t>made. An overview of the progress on Specific Objective 2, tasks for partners, and follow-up actions was also showcased.</w:t>
      </w:r>
    </w:p>
    <w:p w14:paraId="2410BFCA" w14:textId="77777777" w:rsidR="00025B8E" w:rsidRDefault="00025B8E" w:rsidP="005F6A0A">
      <w:pPr>
        <w:spacing w:after="0"/>
        <w:jc w:val="both"/>
        <w:rPr>
          <w:sz w:val="24"/>
          <w:szCs w:val="24"/>
          <w:lang w:val="en-GB"/>
        </w:rPr>
      </w:pPr>
    </w:p>
    <w:p w14:paraId="02C2267E" w14:textId="132C42F0" w:rsidR="00500CC4" w:rsidRPr="005F6A0A" w:rsidRDefault="00452291" w:rsidP="005F6A0A">
      <w:pPr>
        <w:spacing w:after="0"/>
        <w:jc w:val="both"/>
        <w:rPr>
          <w:rFonts w:ascii="Calibri" w:eastAsia="Calibri" w:hAnsi="Calibri" w:cs="Times New Roman"/>
          <w:sz w:val="24"/>
          <w:szCs w:val="24"/>
        </w:rPr>
      </w:pPr>
      <w:r w:rsidRPr="005F6A0A">
        <w:rPr>
          <w:sz w:val="24"/>
          <w:szCs w:val="24"/>
          <w:lang w:val="en-GB"/>
        </w:rPr>
        <w:t xml:space="preserve">On the last </w:t>
      </w:r>
      <w:r w:rsidR="005F6A0A" w:rsidRPr="005F6A0A">
        <w:rPr>
          <w:sz w:val="24"/>
          <w:szCs w:val="24"/>
          <w:lang w:val="en-GB"/>
        </w:rPr>
        <w:t xml:space="preserve">third </w:t>
      </w:r>
      <w:r w:rsidRPr="005F6A0A">
        <w:rPr>
          <w:sz w:val="24"/>
          <w:szCs w:val="24"/>
          <w:lang w:val="en-GB"/>
        </w:rPr>
        <w:t>day</w:t>
      </w:r>
      <w:r w:rsidR="005F6A0A" w:rsidRPr="005F6A0A">
        <w:rPr>
          <w:sz w:val="24"/>
          <w:szCs w:val="24"/>
          <w:lang w:val="en-GB"/>
        </w:rPr>
        <w:t xml:space="preserve"> of the event</w:t>
      </w:r>
      <w:r w:rsidRPr="005F6A0A">
        <w:rPr>
          <w:sz w:val="24"/>
          <w:szCs w:val="24"/>
          <w:lang w:val="en-GB"/>
        </w:rPr>
        <w:t>, the focus was on summarizing activities under Specific Objective 3, and the upcoming tasks were discussed.</w:t>
      </w:r>
      <w:r w:rsidR="005F6A0A" w:rsidRPr="005F6A0A">
        <w:rPr>
          <w:sz w:val="24"/>
          <w:szCs w:val="24"/>
          <w:lang w:val="en-GB"/>
        </w:rPr>
        <w:t xml:space="preserve"> </w:t>
      </w:r>
      <w:r w:rsidRPr="005F6A0A">
        <w:rPr>
          <w:sz w:val="24"/>
          <w:szCs w:val="24"/>
          <w:lang w:val="en-GB"/>
        </w:rPr>
        <w:t xml:space="preserve">The event concluded with a review of the communication and dissemination activities, and a debate was organized on the monitoring, evaluation, and upcoming events of the </w:t>
      </w:r>
      <w:hyperlink r:id="rId13" w:history="1">
        <w:bookmarkStart w:id="0" w:name="_Hlk209297963"/>
        <w:r w:rsidRPr="005F6A0A">
          <w:rPr>
            <w:rStyle w:val="Hypertextovodkaz"/>
            <w:sz w:val="24"/>
            <w:szCs w:val="24"/>
            <w:lang w:val="en-GB"/>
          </w:rPr>
          <w:t>TRANSFER Danube project</w:t>
        </w:r>
        <w:bookmarkEnd w:id="0"/>
        <w:r w:rsidRPr="005F6A0A">
          <w:rPr>
            <w:rStyle w:val="Hypertextovodkaz"/>
            <w:sz w:val="24"/>
            <w:szCs w:val="24"/>
            <w:lang w:val="en-GB"/>
          </w:rPr>
          <w:t>.</w:t>
        </w:r>
      </w:hyperlink>
    </w:p>
    <w:p w14:paraId="2C28E8FC" w14:textId="77777777" w:rsidR="005F6A0A" w:rsidRDefault="005F6A0A" w:rsidP="005F6A0A">
      <w:pPr>
        <w:autoSpaceDE w:val="0"/>
        <w:autoSpaceDN w:val="0"/>
        <w:adjustRightInd w:val="0"/>
        <w:spacing w:after="0" w:line="240" w:lineRule="auto"/>
        <w:jc w:val="both"/>
        <w:rPr>
          <w:rFonts w:ascii="Calibri Light" w:eastAsia="Calibri" w:hAnsi="Calibri Light" w:cs="Calibri Light"/>
          <w:b/>
          <w:color w:val="000000"/>
          <w:sz w:val="24"/>
          <w:szCs w:val="24"/>
        </w:rPr>
      </w:pPr>
    </w:p>
    <w:p w14:paraId="5329474A" w14:textId="2548AB97" w:rsidR="00DD4572" w:rsidRPr="00025B8E" w:rsidRDefault="00DD4572" w:rsidP="005F6A0A">
      <w:pPr>
        <w:autoSpaceDE w:val="0"/>
        <w:autoSpaceDN w:val="0"/>
        <w:adjustRightInd w:val="0"/>
        <w:spacing w:after="0" w:line="240" w:lineRule="auto"/>
        <w:jc w:val="both"/>
        <w:rPr>
          <w:rFonts w:eastAsia="Calibri" w:cstheme="minorHAnsi"/>
          <w:b/>
          <w:color w:val="000000"/>
          <w:sz w:val="28"/>
          <w:szCs w:val="28"/>
        </w:rPr>
      </w:pPr>
      <w:r w:rsidRPr="00025B8E">
        <w:rPr>
          <w:rFonts w:eastAsia="Calibri" w:cstheme="minorHAnsi"/>
          <w:b/>
          <w:color w:val="000000"/>
          <w:sz w:val="28"/>
          <w:szCs w:val="28"/>
        </w:rPr>
        <w:t xml:space="preserve">More about </w:t>
      </w:r>
      <w:hyperlink r:id="rId14" w:history="1">
        <w:r w:rsidR="00452291" w:rsidRPr="00025B8E">
          <w:rPr>
            <w:rStyle w:val="Hypertextovodkaz"/>
            <w:rFonts w:cstheme="minorHAnsi"/>
            <w:b/>
            <w:sz w:val="28"/>
            <w:szCs w:val="28"/>
          </w:rPr>
          <w:t>TRANSFER Danube</w:t>
        </w:r>
      </w:hyperlink>
      <w:r w:rsidRPr="00025B8E">
        <w:rPr>
          <w:rFonts w:eastAsia="Calibri" w:cstheme="minorHAnsi"/>
          <w:b/>
          <w:color w:val="000000"/>
          <w:sz w:val="28"/>
          <w:szCs w:val="28"/>
        </w:rPr>
        <w:t>:</w:t>
      </w:r>
    </w:p>
    <w:p w14:paraId="309C5F11" w14:textId="77777777" w:rsidR="00025B8E" w:rsidRDefault="00025B8E" w:rsidP="005F6A0A">
      <w:pPr>
        <w:autoSpaceDE w:val="0"/>
        <w:autoSpaceDN w:val="0"/>
        <w:adjustRightInd w:val="0"/>
        <w:spacing w:after="0"/>
        <w:jc w:val="both"/>
        <w:rPr>
          <w:rFonts w:eastAsia="Calibri" w:cs="Calibri Light"/>
          <w:color w:val="000000"/>
          <w:sz w:val="24"/>
          <w:szCs w:val="24"/>
        </w:rPr>
      </w:pPr>
    </w:p>
    <w:p w14:paraId="2DDC8E36" w14:textId="3BE739AC" w:rsidR="00452291" w:rsidRPr="00452291" w:rsidRDefault="00452291" w:rsidP="005F6A0A">
      <w:pPr>
        <w:autoSpaceDE w:val="0"/>
        <w:autoSpaceDN w:val="0"/>
        <w:adjustRightInd w:val="0"/>
        <w:spacing w:after="0"/>
        <w:jc w:val="both"/>
        <w:rPr>
          <w:rFonts w:eastAsia="Calibri" w:cs="Calibri Light"/>
          <w:color w:val="000000"/>
          <w:sz w:val="24"/>
          <w:szCs w:val="24"/>
        </w:rPr>
      </w:pPr>
      <w:r w:rsidRPr="00452291">
        <w:rPr>
          <w:rFonts w:eastAsia="Calibri" w:cs="Calibri Light"/>
          <w:color w:val="000000"/>
          <w:sz w:val="24"/>
          <w:szCs w:val="24"/>
        </w:rPr>
        <w:t>The project aims to analyze the new patterns of climatic extreme events (drought, floods, heat waves, e.g.) and design the necessary tools for agriculture in the Danube region in order to be able to properly adapt and respond to such challenges. </w:t>
      </w:r>
    </w:p>
    <w:p w14:paraId="01486D89" w14:textId="79F7D202" w:rsidR="00452291" w:rsidRPr="00452291" w:rsidRDefault="00452291" w:rsidP="005F6A0A">
      <w:pPr>
        <w:autoSpaceDE w:val="0"/>
        <w:autoSpaceDN w:val="0"/>
        <w:adjustRightInd w:val="0"/>
        <w:spacing w:after="0"/>
        <w:jc w:val="both"/>
        <w:rPr>
          <w:rFonts w:eastAsia="Calibri" w:cs="Calibri Light"/>
          <w:color w:val="000000"/>
          <w:sz w:val="24"/>
          <w:szCs w:val="24"/>
        </w:rPr>
      </w:pPr>
      <w:r w:rsidRPr="00452291">
        <w:rPr>
          <w:rFonts w:eastAsia="Calibri" w:cs="Calibri Light"/>
          <w:color w:val="000000"/>
          <w:sz w:val="24"/>
          <w:szCs w:val="24"/>
        </w:rPr>
        <w:lastRenderedPageBreak/>
        <w:t>This will be done by developing and implementing a Danube transnational e-platform that will integrate climatic</w:t>
      </w:r>
      <w:r w:rsidR="005F6A0A">
        <w:rPr>
          <w:rFonts w:eastAsia="Calibri" w:cs="Calibri Light"/>
          <w:color w:val="000000"/>
          <w:sz w:val="24"/>
          <w:szCs w:val="24"/>
        </w:rPr>
        <w:t xml:space="preserve"> and </w:t>
      </w:r>
      <w:r w:rsidRPr="00452291">
        <w:rPr>
          <w:rFonts w:eastAsia="Calibri" w:cs="Calibri Light"/>
          <w:color w:val="000000"/>
          <w:sz w:val="24"/>
          <w:szCs w:val="24"/>
        </w:rPr>
        <w:t>water resources</w:t>
      </w:r>
      <w:r w:rsidR="005F6A0A">
        <w:rPr>
          <w:rFonts w:eastAsia="Calibri" w:cs="Calibri Light"/>
          <w:color w:val="000000"/>
          <w:sz w:val="24"/>
          <w:szCs w:val="24"/>
        </w:rPr>
        <w:t xml:space="preserve">, as well as </w:t>
      </w:r>
      <w:r w:rsidRPr="00452291">
        <w:rPr>
          <w:rFonts w:eastAsia="Calibri" w:cs="Calibri Light"/>
          <w:color w:val="000000"/>
          <w:sz w:val="24"/>
          <w:szCs w:val="24"/>
        </w:rPr>
        <w:t>agriculture database, maps, knowledge, tools, modelling, good practices for water management, for reducing drought in order to be prepared and adapt to climate change in the vulnerable areas for crops (winter wheat and maize) in the Danube Region.</w:t>
      </w:r>
    </w:p>
    <w:p w14:paraId="21862507" w14:textId="6A1C64AD" w:rsidR="00452291" w:rsidRDefault="00452291" w:rsidP="005F6A0A">
      <w:pPr>
        <w:autoSpaceDE w:val="0"/>
        <w:autoSpaceDN w:val="0"/>
        <w:adjustRightInd w:val="0"/>
        <w:spacing w:after="0"/>
        <w:jc w:val="both"/>
        <w:rPr>
          <w:rFonts w:eastAsia="Calibri" w:cs="Calibri Light"/>
          <w:color w:val="000000"/>
          <w:sz w:val="24"/>
          <w:szCs w:val="24"/>
        </w:rPr>
      </w:pPr>
    </w:p>
    <w:p w14:paraId="5E4F3C54" w14:textId="77777777" w:rsidR="00025B8E" w:rsidRDefault="00025B8E" w:rsidP="005F6A0A">
      <w:pPr>
        <w:autoSpaceDE w:val="0"/>
        <w:autoSpaceDN w:val="0"/>
        <w:adjustRightInd w:val="0"/>
        <w:spacing w:after="0"/>
        <w:jc w:val="both"/>
        <w:rPr>
          <w:rFonts w:eastAsia="Calibri" w:cs="Calibri Light"/>
          <w:color w:val="000000"/>
          <w:sz w:val="24"/>
          <w:szCs w:val="24"/>
        </w:rPr>
      </w:pPr>
    </w:p>
    <w:p w14:paraId="1F2EE607" w14:textId="75593D3E" w:rsidR="00DD4572" w:rsidRPr="00025B8E" w:rsidRDefault="00DD4572" w:rsidP="005F6A0A">
      <w:pPr>
        <w:autoSpaceDE w:val="0"/>
        <w:autoSpaceDN w:val="0"/>
        <w:adjustRightInd w:val="0"/>
        <w:spacing w:after="0"/>
        <w:jc w:val="center"/>
        <w:rPr>
          <w:rFonts w:eastAsia="Calibri" w:cs="Calibri Light"/>
          <w:sz w:val="28"/>
          <w:szCs w:val="28"/>
        </w:rPr>
      </w:pPr>
      <w:r w:rsidRPr="00025B8E">
        <w:rPr>
          <w:rFonts w:eastAsia="Calibri" w:cs="Calibri Light"/>
          <w:b/>
          <w:color w:val="000000"/>
          <w:sz w:val="28"/>
          <w:szCs w:val="28"/>
        </w:rPr>
        <w:t>Follow us</w:t>
      </w:r>
      <w:r w:rsidRPr="00025B8E">
        <w:rPr>
          <w:rFonts w:eastAsia="Calibri" w:cs="Calibri Light"/>
          <w:color w:val="000000"/>
          <w:sz w:val="28"/>
          <w:szCs w:val="28"/>
        </w:rPr>
        <w:t xml:space="preserve"> for more news on</w:t>
      </w:r>
      <w:r w:rsidR="00B5405B" w:rsidRPr="00025B8E">
        <w:rPr>
          <w:rFonts w:eastAsia="Calibri" w:cs="Calibri Light"/>
          <w:color w:val="000000"/>
          <w:sz w:val="28"/>
          <w:szCs w:val="28"/>
        </w:rPr>
        <w:t xml:space="preserve"> th</w:t>
      </w:r>
      <w:r w:rsidR="000B6E5A">
        <w:rPr>
          <w:rFonts w:eastAsia="Calibri" w:cs="Calibri Light"/>
          <w:color w:val="000000"/>
          <w:sz w:val="28"/>
          <w:szCs w:val="28"/>
        </w:rPr>
        <w:t>ese</w:t>
      </w:r>
      <w:r w:rsidR="00B5405B" w:rsidRPr="00025B8E">
        <w:rPr>
          <w:rFonts w:eastAsia="Calibri" w:cs="Calibri Light"/>
          <w:color w:val="000000"/>
          <w:sz w:val="28"/>
          <w:szCs w:val="28"/>
        </w:rPr>
        <w:t xml:space="preserve"> </w:t>
      </w:r>
      <w:r w:rsidR="000B6E5A">
        <w:rPr>
          <w:rFonts w:eastAsia="Calibri" w:cs="Calibri Light"/>
          <w:color w:val="000000"/>
          <w:sz w:val="28"/>
          <w:szCs w:val="28"/>
        </w:rPr>
        <w:t>exciting</w:t>
      </w:r>
      <w:r w:rsidR="00B5405B" w:rsidRPr="00025B8E">
        <w:rPr>
          <w:rFonts w:eastAsia="Calibri" w:cs="Calibri Light"/>
          <w:color w:val="000000"/>
          <w:sz w:val="28"/>
          <w:szCs w:val="28"/>
        </w:rPr>
        <w:t xml:space="preserve"> topic</w:t>
      </w:r>
      <w:r w:rsidR="000B6E5A">
        <w:rPr>
          <w:rFonts w:eastAsia="Calibri" w:cs="Calibri Light"/>
          <w:color w:val="000000"/>
          <w:sz w:val="28"/>
          <w:szCs w:val="28"/>
        </w:rPr>
        <w:t>s</w:t>
      </w:r>
      <w:r w:rsidR="00B82193" w:rsidRPr="00025B8E">
        <w:rPr>
          <w:rFonts w:eastAsia="Calibri" w:cs="Calibri Light"/>
          <w:color w:val="000000"/>
          <w:sz w:val="28"/>
          <w:szCs w:val="28"/>
        </w:rPr>
        <w:t xml:space="preserve"> on</w:t>
      </w:r>
      <w:r w:rsidRPr="00025B8E">
        <w:rPr>
          <w:rFonts w:eastAsia="Calibri" w:cs="Calibri Light"/>
          <w:color w:val="000000"/>
          <w:sz w:val="28"/>
          <w:szCs w:val="28"/>
        </w:rPr>
        <w:t xml:space="preserve"> </w:t>
      </w:r>
      <w:hyperlink r:id="rId15" w:history="1">
        <w:r w:rsidRPr="00025B8E">
          <w:rPr>
            <w:rFonts w:eastAsia="Calibri" w:cs="Calibri Light"/>
            <w:color w:val="0563C1"/>
            <w:sz w:val="28"/>
            <w:szCs w:val="28"/>
            <w:u w:val="single"/>
          </w:rPr>
          <w:t>Facebook</w:t>
        </w:r>
      </w:hyperlink>
      <w:r w:rsidRPr="00025B8E">
        <w:rPr>
          <w:rFonts w:eastAsia="Calibri" w:cs="Calibri Light"/>
          <w:color w:val="000000"/>
          <w:sz w:val="28"/>
          <w:szCs w:val="28"/>
        </w:rPr>
        <w:t xml:space="preserve">, </w:t>
      </w:r>
      <w:hyperlink r:id="rId16" w:history="1">
        <w:r w:rsidRPr="00025B8E">
          <w:rPr>
            <w:rFonts w:eastAsia="Calibri" w:cs="Calibri Light"/>
            <w:color w:val="0563C1"/>
            <w:sz w:val="28"/>
            <w:szCs w:val="28"/>
            <w:u w:val="single"/>
          </w:rPr>
          <w:t>X (Twitter)</w:t>
        </w:r>
      </w:hyperlink>
      <w:r w:rsidRPr="00025B8E">
        <w:rPr>
          <w:rFonts w:eastAsia="Calibri" w:cs="Calibri Light"/>
          <w:color w:val="000000"/>
          <w:sz w:val="28"/>
          <w:szCs w:val="28"/>
        </w:rPr>
        <w:t xml:space="preserve">, and </w:t>
      </w:r>
      <w:hyperlink r:id="rId17" w:history="1">
        <w:r w:rsidRPr="00025B8E">
          <w:rPr>
            <w:rFonts w:eastAsia="Calibri" w:cs="Calibri Light"/>
            <w:color w:val="0563C1"/>
            <w:sz w:val="28"/>
            <w:szCs w:val="28"/>
            <w:u w:val="single"/>
          </w:rPr>
          <w:t>LinkedIn</w:t>
        </w:r>
      </w:hyperlink>
      <w:r w:rsidRPr="00025B8E">
        <w:rPr>
          <w:rFonts w:eastAsia="Calibri" w:cs="Calibri Light"/>
          <w:color w:val="000000"/>
          <w:sz w:val="28"/>
          <w:szCs w:val="28"/>
        </w:rPr>
        <w:t>,</w:t>
      </w:r>
      <w:r w:rsidR="0025601F" w:rsidRPr="00025B8E">
        <w:rPr>
          <w:rFonts w:eastAsia="Calibri" w:cs="Calibri Light"/>
          <w:color w:val="000000"/>
          <w:sz w:val="28"/>
          <w:szCs w:val="28"/>
        </w:rPr>
        <w:t xml:space="preserve"> </w:t>
      </w:r>
      <w:r w:rsidRPr="00025B8E">
        <w:rPr>
          <w:rFonts w:eastAsia="Calibri" w:cs="Calibri Light"/>
          <w:sz w:val="28"/>
          <w:szCs w:val="28"/>
        </w:rPr>
        <w:t xml:space="preserve">and visit our Project website: </w:t>
      </w:r>
      <w:hyperlink r:id="rId18" w:history="1">
        <w:r w:rsidR="00452291" w:rsidRPr="00025B8E">
          <w:rPr>
            <w:rStyle w:val="Hypertextovodkaz"/>
            <w:sz w:val="28"/>
            <w:szCs w:val="28"/>
          </w:rPr>
          <w:t>https://interreg-danube.eu/projects/transfer-danube</w:t>
        </w:r>
      </w:hyperlink>
      <w:r w:rsidR="00452291" w:rsidRPr="00025B8E">
        <w:rPr>
          <w:sz w:val="28"/>
          <w:szCs w:val="28"/>
        </w:rPr>
        <w:t xml:space="preserve"> </w:t>
      </w:r>
      <w:r w:rsidR="0025601F" w:rsidRPr="00025B8E">
        <w:rPr>
          <w:rFonts w:eastAsia="Calibri" w:cs="Calibri Light"/>
          <w:color w:val="0563C1"/>
          <w:sz w:val="28"/>
          <w:szCs w:val="28"/>
        </w:rPr>
        <w:t xml:space="preserve"> </w:t>
      </w:r>
      <w:r w:rsidR="0025601F" w:rsidRPr="00025B8E">
        <w:rPr>
          <w:rFonts w:eastAsia="Calibri" w:cs="Calibri Light"/>
          <w:sz w:val="28"/>
          <w:szCs w:val="28"/>
        </w:rPr>
        <w:t>to subscribe to our newsletter</w:t>
      </w:r>
      <w:r w:rsidR="001009BE">
        <w:rPr>
          <w:rFonts w:eastAsia="Calibri" w:cs="Calibri Light"/>
          <w:sz w:val="28"/>
          <w:szCs w:val="28"/>
        </w:rPr>
        <w:t>!</w:t>
      </w:r>
    </w:p>
    <w:p w14:paraId="342B9810" w14:textId="77777777" w:rsidR="009B6072" w:rsidRPr="00452291" w:rsidRDefault="009B6072" w:rsidP="005F6A0A">
      <w:pPr>
        <w:autoSpaceDE w:val="0"/>
        <w:autoSpaceDN w:val="0"/>
        <w:adjustRightInd w:val="0"/>
        <w:spacing w:after="0"/>
        <w:jc w:val="center"/>
        <w:rPr>
          <w:rFonts w:ascii="Calibri Light" w:eastAsia="Calibri" w:hAnsi="Calibri Light" w:cs="Calibri Light"/>
          <w:sz w:val="24"/>
          <w:szCs w:val="24"/>
        </w:rPr>
      </w:pPr>
    </w:p>
    <w:p w14:paraId="7077593A" w14:textId="77777777" w:rsidR="00207DF0" w:rsidRDefault="00207DF0">
      <w:pPr>
        <w:rPr>
          <w:rFonts w:ascii="Calibri Light" w:hAnsi="Calibri Light" w:cs="Calibri Light"/>
          <w:sz w:val="24"/>
          <w:szCs w:val="24"/>
        </w:rPr>
        <w:sectPr w:rsidR="00207DF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206A49B5" w14:textId="77777777" w:rsidR="00207DF0" w:rsidRPr="00452291" w:rsidRDefault="00207DF0" w:rsidP="00207DF0">
      <w:pPr>
        <w:spacing w:after="0"/>
        <w:jc w:val="center"/>
        <w:rPr>
          <w:rFonts w:cs="Calibri Light"/>
          <w:sz w:val="28"/>
          <w:szCs w:val="28"/>
        </w:rPr>
      </w:pPr>
      <w:proofErr w:type="spellStart"/>
      <w:r w:rsidRPr="00452291">
        <w:rPr>
          <w:rFonts w:cs="Calibri Light"/>
          <w:sz w:val="28"/>
          <w:szCs w:val="28"/>
        </w:rPr>
        <w:lastRenderedPageBreak/>
        <w:t>InTegRAted</w:t>
      </w:r>
      <w:proofErr w:type="spellEnd"/>
      <w:r w:rsidRPr="00452291">
        <w:rPr>
          <w:rFonts w:cs="Calibri Light"/>
          <w:sz w:val="28"/>
          <w:szCs w:val="28"/>
        </w:rPr>
        <w:t xml:space="preserve"> </w:t>
      </w:r>
      <w:proofErr w:type="spellStart"/>
      <w:r w:rsidRPr="00452291">
        <w:rPr>
          <w:rFonts w:cs="Calibri Light"/>
          <w:sz w:val="28"/>
          <w:szCs w:val="28"/>
        </w:rPr>
        <w:t>moNitoring</w:t>
      </w:r>
      <w:proofErr w:type="spellEnd"/>
      <w:r w:rsidRPr="00452291">
        <w:rPr>
          <w:rFonts w:cs="Calibri Light"/>
          <w:sz w:val="28"/>
          <w:szCs w:val="28"/>
        </w:rPr>
        <w:t xml:space="preserve"> System For </w:t>
      </w:r>
      <w:proofErr w:type="spellStart"/>
      <w:r w:rsidRPr="00452291">
        <w:rPr>
          <w:rFonts w:cs="Calibri Light"/>
          <w:sz w:val="28"/>
          <w:szCs w:val="28"/>
        </w:rPr>
        <w:t>agro</w:t>
      </w:r>
      <w:proofErr w:type="spellEnd"/>
      <w:r w:rsidRPr="00452291">
        <w:rPr>
          <w:rFonts w:cs="Calibri Light"/>
          <w:sz w:val="28"/>
          <w:szCs w:val="28"/>
        </w:rPr>
        <w:t>-climatic</w:t>
      </w:r>
    </w:p>
    <w:p w14:paraId="289A687E" w14:textId="77777777" w:rsidR="00207DF0" w:rsidRPr="00452291" w:rsidRDefault="00207DF0" w:rsidP="00207DF0">
      <w:pPr>
        <w:spacing w:after="0"/>
        <w:jc w:val="center"/>
        <w:rPr>
          <w:rFonts w:ascii="Calibri Light" w:hAnsi="Calibri Light" w:cs="Calibri Light"/>
          <w:sz w:val="28"/>
          <w:szCs w:val="28"/>
        </w:rPr>
      </w:pPr>
      <w:r w:rsidRPr="00452291">
        <w:rPr>
          <w:rFonts w:cs="Calibri Light"/>
          <w:sz w:val="28"/>
          <w:szCs w:val="28"/>
        </w:rPr>
        <w:t xml:space="preserve">risks within </w:t>
      </w:r>
      <w:proofErr w:type="spellStart"/>
      <w:r w:rsidRPr="00452291">
        <w:rPr>
          <w:rFonts w:cs="Calibri Light"/>
          <w:sz w:val="28"/>
          <w:szCs w:val="28"/>
        </w:rPr>
        <w:t>DanubE</w:t>
      </w:r>
      <w:proofErr w:type="spellEnd"/>
      <w:r w:rsidRPr="00452291">
        <w:rPr>
          <w:rFonts w:cs="Calibri Light"/>
          <w:sz w:val="28"/>
          <w:szCs w:val="28"/>
        </w:rPr>
        <w:t xml:space="preserve"> Region</w:t>
      </w:r>
    </w:p>
    <w:p w14:paraId="46A7650B" w14:textId="19F68581" w:rsidR="00207DF0" w:rsidRPr="00207DF0" w:rsidRDefault="00207DF0" w:rsidP="00207DF0">
      <w:pPr>
        <w:spacing w:after="160" w:line="259" w:lineRule="auto"/>
        <w:jc w:val="center"/>
        <w:rPr>
          <w:rFonts w:ascii="Calibri" w:eastAsia="Calibri" w:hAnsi="Calibri" w:cs="Times New Roman"/>
          <w:b/>
          <w:sz w:val="28"/>
          <w:lang w:val="cs-CZ"/>
        </w:rPr>
      </w:pPr>
      <w:r w:rsidRPr="00207DF0">
        <w:rPr>
          <w:rFonts w:ascii="Calibri" w:eastAsia="Calibri" w:hAnsi="Calibri" w:cs="Times New Roman"/>
          <w:b/>
          <w:sz w:val="28"/>
          <w:lang w:val="cs-CZ"/>
        </w:rPr>
        <w:t xml:space="preserve">Zahajovací konference projektu TRANSFER </w:t>
      </w:r>
      <w:proofErr w:type="spellStart"/>
      <w:r w:rsidRPr="00207DF0">
        <w:rPr>
          <w:rFonts w:ascii="Calibri" w:eastAsia="Calibri" w:hAnsi="Calibri" w:cs="Times New Roman"/>
          <w:b/>
          <w:sz w:val="28"/>
          <w:lang w:val="cs-CZ"/>
        </w:rPr>
        <w:t>Danube</w:t>
      </w:r>
      <w:proofErr w:type="spellEnd"/>
      <w:r w:rsidRPr="00207DF0">
        <w:rPr>
          <w:rFonts w:ascii="Calibri" w:eastAsia="Calibri" w:hAnsi="Calibri" w:cs="Times New Roman"/>
          <w:b/>
          <w:sz w:val="28"/>
          <w:lang w:val="cs-CZ"/>
        </w:rPr>
        <w:t xml:space="preserve"> v Bukurešti, Rumunsko</w:t>
      </w:r>
    </w:p>
    <w:p w14:paraId="1EDC2479" w14:textId="77777777" w:rsidR="00207DF0" w:rsidRPr="00207DF0" w:rsidRDefault="00207DF0" w:rsidP="00207DF0">
      <w:pPr>
        <w:spacing w:after="160" w:line="259" w:lineRule="auto"/>
        <w:jc w:val="center"/>
        <w:rPr>
          <w:rFonts w:ascii="Calibri" w:eastAsia="Calibri" w:hAnsi="Calibri" w:cs="Times New Roman"/>
          <w:b/>
          <w:sz w:val="28"/>
          <w:lang w:val="cs-CZ"/>
        </w:rPr>
      </w:pPr>
    </w:p>
    <w:p w14:paraId="6CD45CB0" w14:textId="01778054" w:rsidR="00207DF0" w:rsidRDefault="00207DF0" w:rsidP="00207DF0">
      <w:pPr>
        <w:spacing w:after="0"/>
        <w:jc w:val="both"/>
        <w:rPr>
          <w:sz w:val="24"/>
          <w:szCs w:val="24"/>
          <w:lang w:val="cs-CZ"/>
        </w:rPr>
      </w:pPr>
      <w:r w:rsidRPr="00207DF0">
        <w:rPr>
          <w:sz w:val="24"/>
          <w:szCs w:val="24"/>
          <w:lang w:val="cs-CZ"/>
        </w:rPr>
        <w:t xml:space="preserve">Ve dnech 16.–18. září 2025 se v Bukurešti uskutečnila zahajovací konference projektu </w:t>
      </w:r>
      <w:hyperlink r:id="rId25" w:history="1">
        <w:r w:rsidRPr="00207DF0">
          <w:rPr>
            <w:rStyle w:val="Hypertextovodkaz"/>
            <w:sz w:val="24"/>
            <w:szCs w:val="24"/>
            <w:lang w:val="cs-CZ"/>
          </w:rPr>
          <w:t xml:space="preserve">TRANSFER </w:t>
        </w:r>
        <w:proofErr w:type="spellStart"/>
        <w:r w:rsidRPr="00207DF0">
          <w:rPr>
            <w:rStyle w:val="Hypertextovodkaz"/>
            <w:sz w:val="24"/>
            <w:szCs w:val="24"/>
            <w:lang w:val="cs-CZ"/>
          </w:rPr>
          <w:t>Danube</w:t>
        </w:r>
        <w:proofErr w:type="spellEnd"/>
        <w:r w:rsidRPr="00207DF0">
          <w:rPr>
            <w:rStyle w:val="Hypertextovodkaz"/>
            <w:sz w:val="24"/>
            <w:szCs w:val="24"/>
            <w:lang w:val="cs-CZ"/>
          </w:rPr>
          <w:t xml:space="preserve"> (Integrovaný monitorovací systém pro </w:t>
        </w:r>
        <w:proofErr w:type="spellStart"/>
        <w:r w:rsidRPr="00207DF0">
          <w:rPr>
            <w:rStyle w:val="Hypertextovodkaz"/>
            <w:sz w:val="24"/>
            <w:szCs w:val="24"/>
            <w:lang w:val="cs-CZ"/>
          </w:rPr>
          <w:t>agro</w:t>
        </w:r>
        <w:proofErr w:type="spellEnd"/>
        <w:r w:rsidRPr="00207DF0">
          <w:rPr>
            <w:rStyle w:val="Hypertextovodkaz"/>
            <w:sz w:val="24"/>
            <w:szCs w:val="24"/>
            <w:lang w:val="cs-CZ"/>
          </w:rPr>
          <w:t>-klimatická rizika v Podunajské oblasti)</w:t>
        </w:r>
      </w:hyperlink>
      <w:r w:rsidRPr="00207DF0">
        <w:rPr>
          <w:sz w:val="24"/>
          <w:szCs w:val="24"/>
          <w:lang w:val="cs-CZ"/>
        </w:rPr>
        <w:t xml:space="preserve">, spolufinancovaného z programu </w:t>
      </w:r>
      <w:hyperlink r:id="rId26" w:history="1">
        <w:proofErr w:type="spellStart"/>
        <w:r w:rsidRPr="00207DF0">
          <w:rPr>
            <w:rStyle w:val="Hypertextovodkaz"/>
            <w:sz w:val="24"/>
            <w:szCs w:val="24"/>
            <w:lang w:val="cs-CZ"/>
          </w:rPr>
          <w:t>Interreg</w:t>
        </w:r>
        <w:proofErr w:type="spellEnd"/>
        <w:r w:rsidRPr="00207DF0">
          <w:rPr>
            <w:rStyle w:val="Hypertextovodkaz"/>
            <w:sz w:val="24"/>
            <w:szCs w:val="24"/>
            <w:lang w:val="cs-CZ"/>
          </w:rPr>
          <w:t xml:space="preserve"> </w:t>
        </w:r>
        <w:proofErr w:type="spellStart"/>
        <w:r w:rsidRPr="00207DF0">
          <w:rPr>
            <w:rStyle w:val="Hypertextovodkaz"/>
            <w:sz w:val="24"/>
            <w:szCs w:val="24"/>
            <w:lang w:val="cs-CZ"/>
          </w:rPr>
          <w:t>Danube</w:t>
        </w:r>
        <w:proofErr w:type="spellEnd"/>
        <w:r w:rsidRPr="00207DF0">
          <w:rPr>
            <w:rStyle w:val="Hypertextovodkaz"/>
            <w:sz w:val="24"/>
            <w:szCs w:val="24"/>
            <w:lang w:val="cs-CZ"/>
          </w:rPr>
          <w:t xml:space="preserve"> Region</w:t>
        </w:r>
      </w:hyperlink>
      <w:r w:rsidRPr="00207DF0">
        <w:rPr>
          <w:sz w:val="24"/>
          <w:szCs w:val="24"/>
          <w:lang w:val="cs-CZ"/>
        </w:rPr>
        <w:t>.</w:t>
      </w:r>
    </w:p>
    <w:p w14:paraId="119DA8B4" w14:textId="1D4697CF" w:rsidR="00207DF0" w:rsidRDefault="00207DF0" w:rsidP="00207DF0">
      <w:pPr>
        <w:spacing w:after="0"/>
        <w:jc w:val="both"/>
        <w:rPr>
          <w:sz w:val="24"/>
          <w:szCs w:val="24"/>
          <w:lang w:val="cs-CZ"/>
        </w:rPr>
      </w:pPr>
      <w:r w:rsidRPr="00207DF0">
        <w:rPr>
          <w:sz w:val="24"/>
          <w:szCs w:val="24"/>
          <w:lang w:val="cs-CZ"/>
        </w:rPr>
        <w:t xml:space="preserve">Událost byla zahájena úvodním projevem generálního ředitele a vedoucího </w:t>
      </w:r>
      <w:r>
        <w:rPr>
          <w:sz w:val="24"/>
          <w:szCs w:val="24"/>
          <w:lang w:val="cs-CZ"/>
        </w:rPr>
        <w:t>A</w:t>
      </w:r>
      <w:r w:rsidRPr="00207DF0">
        <w:rPr>
          <w:sz w:val="24"/>
          <w:szCs w:val="24"/>
          <w:lang w:val="cs-CZ"/>
        </w:rPr>
        <w:t>grometeorologického oddělení vedoucího partnera projektu</w:t>
      </w:r>
      <w:r>
        <w:rPr>
          <w:sz w:val="24"/>
          <w:szCs w:val="24"/>
          <w:lang w:val="cs-CZ"/>
        </w:rPr>
        <w:t>,</w:t>
      </w:r>
      <w:r w:rsidRPr="00207DF0">
        <w:rPr>
          <w:sz w:val="24"/>
          <w:szCs w:val="24"/>
          <w:lang w:val="cs-CZ"/>
        </w:rPr>
        <w:t xml:space="preserve"> </w:t>
      </w:r>
      <w:hyperlink r:id="rId27" w:history="1">
        <w:r w:rsidRPr="00207DF0">
          <w:rPr>
            <w:rStyle w:val="Hypertextovodkaz"/>
            <w:sz w:val="24"/>
            <w:szCs w:val="24"/>
            <w:lang w:val="cs-CZ"/>
          </w:rPr>
          <w:t>Národní meteorologické správy Rumunska</w:t>
        </w:r>
      </w:hyperlink>
      <w:r w:rsidRPr="00207DF0">
        <w:rPr>
          <w:sz w:val="24"/>
          <w:szCs w:val="24"/>
          <w:lang w:val="cs-CZ"/>
        </w:rPr>
        <w:t xml:space="preserve">. Následovala obecná prezentace projektu </w:t>
      </w:r>
      <w:hyperlink r:id="rId28" w:history="1">
        <w:r w:rsidRPr="00207DF0">
          <w:rPr>
            <w:rStyle w:val="Hypertextovodkaz"/>
            <w:sz w:val="24"/>
            <w:szCs w:val="24"/>
            <w:lang w:val="cs-CZ"/>
          </w:rPr>
          <w:t xml:space="preserve">TRANSFER </w:t>
        </w:r>
        <w:proofErr w:type="spellStart"/>
        <w:r w:rsidRPr="00207DF0">
          <w:rPr>
            <w:rStyle w:val="Hypertextovodkaz"/>
            <w:sz w:val="24"/>
            <w:szCs w:val="24"/>
            <w:lang w:val="cs-CZ"/>
          </w:rPr>
          <w:t>Danube</w:t>
        </w:r>
        <w:proofErr w:type="spellEnd"/>
      </w:hyperlink>
      <w:r w:rsidRPr="00207DF0">
        <w:rPr>
          <w:sz w:val="24"/>
          <w:szCs w:val="24"/>
          <w:lang w:val="cs-CZ"/>
        </w:rPr>
        <w:t>, kde partneři diskutovali harmonogram, hlavní cíle a očekávané výstupy a výsledky. Ministerstvo zemědělství a rozvoje venkova Rumunska představilo Strategický plán 2023–2027 v kontextu environmentálních a klimatických výzev, a rovněž Katalog osvědčených postupů pro adaptaci na změnu klimatu a řízení rizik v zemědělství. Každý partner projektu poté představil svou instituci, zkušenosti v oboru, hlavní aktivity organizace a způsob, jakým jeho tým přispěje k realizaci úkolů projektu</w:t>
      </w:r>
      <w:r w:rsidR="008607CD">
        <w:rPr>
          <w:sz w:val="24"/>
          <w:szCs w:val="24"/>
          <w:lang w:val="cs-CZ"/>
        </w:rPr>
        <w:t xml:space="preserve"> </w:t>
      </w:r>
      <w:hyperlink r:id="rId29" w:history="1">
        <w:r w:rsidR="008607CD" w:rsidRPr="00207DF0">
          <w:rPr>
            <w:rStyle w:val="Hypertextovodkaz"/>
            <w:sz w:val="24"/>
            <w:szCs w:val="24"/>
            <w:lang w:val="cs-CZ"/>
          </w:rPr>
          <w:t xml:space="preserve">TRANSFER </w:t>
        </w:r>
        <w:proofErr w:type="spellStart"/>
        <w:r w:rsidR="008607CD" w:rsidRPr="00207DF0">
          <w:rPr>
            <w:rStyle w:val="Hypertextovodkaz"/>
            <w:sz w:val="24"/>
            <w:szCs w:val="24"/>
            <w:lang w:val="cs-CZ"/>
          </w:rPr>
          <w:t>Danube</w:t>
        </w:r>
        <w:proofErr w:type="spellEnd"/>
      </w:hyperlink>
      <w:r w:rsidRPr="00207DF0">
        <w:rPr>
          <w:sz w:val="24"/>
          <w:szCs w:val="24"/>
          <w:lang w:val="cs-CZ"/>
        </w:rPr>
        <w:t>.</w:t>
      </w:r>
    </w:p>
    <w:p w14:paraId="1ED3AE53" w14:textId="77777777" w:rsidR="00207DF0" w:rsidRDefault="00207DF0" w:rsidP="00207DF0">
      <w:pPr>
        <w:spacing w:after="0"/>
        <w:jc w:val="both"/>
        <w:rPr>
          <w:sz w:val="24"/>
          <w:szCs w:val="24"/>
          <w:lang w:val="cs-CZ"/>
        </w:rPr>
      </w:pPr>
    </w:p>
    <w:p w14:paraId="3497668D" w14:textId="24ADB71F" w:rsidR="008607CD" w:rsidRPr="00207DF0" w:rsidRDefault="008607CD" w:rsidP="00207DF0">
      <w:pPr>
        <w:spacing w:after="0"/>
        <w:jc w:val="both"/>
        <w:rPr>
          <w:sz w:val="24"/>
          <w:szCs w:val="24"/>
          <w:lang w:val="cs-CZ"/>
        </w:rPr>
      </w:pPr>
      <w:r w:rsidRPr="008607CD">
        <w:rPr>
          <w:sz w:val="24"/>
          <w:szCs w:val="24"/>
          <w:lang w:val="cs-CZ"/>
        </w:rPr>
        <w:t xml:space="preserve">Druhý den byl věnován řízení a administrativě projektu. Zástupci programu </w:t>
      </w:r>
      <w:hyperlink r:id="rId30" w:history="1">
        <w:proofErr w:type="spellStart"/>
        <w:r w:rsidRPr="00207DF0">
          <w:rPr>
            <w:rStyle w:val="Hypertextovodkaz"/>
            <w:sz w:val="24"/>
            <w:szCs w:val="24"/>
            <w:lang w:val="cs-CZ"/>
          </w:rPr>
          <w:t>Interreg</w:t>
        </w:r>
        <w:proofErr w:type="spellEnd"/>
        <w:r w:rsidRPr="00207DF0">
          <w:rPr>
            <w:rStyle w:val="Hypertextovodkaz"/>
            <w:sz w:val="24"/>
            <w:szCs w:val="24"/>
            <w:lang w:val="cs-CZ"/>
          </w:rPr>
          <w:t xml:space="preserve"> </w:t>
        </w:r>
        <w:proofErr w:type="spellStart"/>
        <w:r w:rsidRPr="00207DF0">
          <w:rPr>
            <w:rStyle w:val="Hypertextovodkaz"/>
            <w:sz w:val="24"/>
            <w:szCs w:val="24"/>
            <w:lang w:val="cs-CZ"/>
          </w:rPr>
          <w:t>Danube</w:t>
        </w:r>
        <w:proofErr w:type="spellEnd"/>
        <w:r w:rsidRPr="00207DF0">
          <w:rPr>
            <w:rStyle w:val="Hypertextovodkaz"/>
            <w:sz w:val="24"/>
            <w:szCs w:val="24"/>
            <w:lang w:val="cs-CZ"/>
          </w:rPr>
          <w:t xml:space="preserve"> Region</w:t>
        </w:r>
      </w:hyperlink>
      <w:r>
        <w:rPr>
          <w:sz w:val="24"/>
          <w:szCs w:val="24"/>
          <w:lang w:val="cs-CZ"/>
        </w:rPr>
        <w:t xml:space="preserve"> </w:t>
      </w:r>
      <w:r w:rsidRPr="008607CD">
        <w:rPr>
          <w:sz w:val="24"/>
          <w:szCs w:val="24"/>
          <w:lang w:val="cs-CZ"/>
        </w:rPr>
        <w:t>poskytli podněty k projektovému managementu i k administrativním a finančním aspektům. Proběhl přehled aktivit souvisejících se Specifickým cílem 1, včetně vymezení odpovědností partnerů a plánovaných kroků. Byla rovněž prezentována dosavadní práce na Specifickém cíli 2 a diskutovány úkoly a následné akce.</w:t>
      </w:r>
    </w:p>
    <w:p w14:paraId="009D3390" w14:textId="77777777" w:rsidR="00207DF0" w:rsidRDefault="00207DF0" w:rsidP="00207DF0">
      <w:pPr>
        <w:spacing w:after="0"/>
        <w:jc w:val="both"/>
        <w:rPr>
          <w:sz w:val="24"/>
          <w:szCs w:val="24"/>
          <w:lang w:val="cs-CZ"/>
        </w:rPr>
      </w:pPr>
    </w:p>
    <w:p w14:paraId="1CC02066" w14:textId="1310D165" w:rsidR="008607CD" w:rsidRPr="00207DF0" w:rsidRDefault="008607CD" w:rsidP="00207DF0">
      <w:pPr>
        <w:spacing w:after="0"/>
        <w:jc w:val="both"/>
        <w:rPr>
          <w:sz w:val="24"/>
          <w:szCs w:val="24"/>
          <w:lang w:val="cs-CZ"/>
        </w:rPr>
      </w:pPr>
      <w:r w:rsidRPr="008607CD">
        <w:rPr>
          <w:sz w:val="24"/>
          <w:szCs w:val="24"/>
          <w:lang w:val="cs-CZ"/>
        </w:rPr>
        <w:t xml:space="preserve">Třetí den se účastníci zaměřili na shrnutí aktivit v rámci Specifického cíle 3 a plánování nadcházejících úkolů. Akce byla zakončena přehledem komunikačních a diseminačních aktivit a debatou o monitorování, evaluaci a budoucích akcích projektu </w:t>
      </w:r>
      <w:hyperlink r:id="rId31" w:history="1">
        <w:r w:rsidRPr="00207DF0">
          <w:rPr>
            <w:rStyle w:val="Hypertextovodkaz"/>
            <w:sz w:val="24"/>
            <w:szCs w:val="24"/>
            <w:lang w:val="cs-CZ"/>
          </w:rPr>
          <w:t xml:space="preserve">TRANSFER </w:t>
        </w:r>
        <w:proofErr w:type="spellStart"/>
        <w:r w:rsidRPr="00207DF0">
          <w:rPr>
            <w:rStyle w:val="Hypertextovodkaz"/>
            <w:sz w:val="24"/>
            <w:szCs w:val="24"/>
            <w:lang w:val="cs-CZ"/>
          </w:rPr>
          <w:t>Danube</w:t>
        </w:r>
        <w:proofErr w:type="spellEnd"/>
      </w:hyperlink>
      <w:r w:rsidRPr="008607CD">
        <w:rPr>
          <w:sz w:val="24"/>
          <w:szCs w:val="24"/>
          <w:lang w:val="cs-CZ"/>
        </w:rPr>
        <w:t>.</w:t>
      </w:r>
    </w:p>
    <w:p w14:paraId="24F7C4A7" w14:textId="77777777" w:rsidR="00207DF0" w:rsidRPr="00207DF0" w:rsidRDefault="00207DF0" w:rsidP="00207DF0">
      <w:pPr>
        <w:autoSpaceDE w:val="0"/>
        <w:autoSpaceDN w:val="0"/>
        <w:adjustRightInd w:val="0"/>
        <w:spacing w:after="0" w:line="240" w:lineRule="auto"/>
        <w:jc w:val="both"/>
        <w:rPr>
          <w:rFonts w:ascii="Calibri Light" w:eastAsia="Calibri" w:hAnsi="Calibri Light" w:cs="Calibri Light"/>
          <w:b/>
          <w:color w:val="000000"/>
          <w:sz w:val="24"/>
          <w:szCs w:val="24"/>
          <w:lang w:val="cs-CZ"/>
        </w:rPr>
      </w:pPr>
    </w:p>
    <w:p w14:paraId="503FF9DF" w14:textId="4C6785C8" w:rsidR="00207DF0" w:rsidRPr="00207DF0" w:rsidRDefault="008607CD" w:rsidP="00207DF0">
      <w:pPr>
        <w:autoSpaceDE w:val="0"/>
        <w:autoSpaceDN w:val="0"/>
        <w:adjustRightInd w:val="0"/>
        <w:spacing w:after="0" w:line="240" w:lineRule="auto"/>
        <w:jc w:val="both"/>
        <w:rPr>
          <w:rFonts w:eastAsia="Calibri" w:cstheme="minorHAnsi"/>
          <w:b/>
          <w:color w:val="000000"/>
          <w:sz w:val="28"/>
          <w:szCs w:val="28"/>
          <w:lang w:val="cs-CZ"/>
        </w:rPr>
      </w:pPr>
      <w:r w:rsidRPr="008607CD">
        <w:rPr>
          <w:rFonts w:eastAsia="Calibri" w:cstheme="minorHAnsi"/>
          <w:b/>
          <w:color w:val="000000"/>
          <w:sz w:val="28"/>
          <w:szCs w:val="28"/>
          <w:lang w:val="cs-CZ"/>
        </w:rPr>
        <w:t>O projektu</w:t>
      </w:r>
      <w:r>
        <w:rPr>
          <w:rFonts w:eastAsia="Calibri" w:cstheme="minorHAnsi"/>
          <w:b/>
          <w:color w:val="000000"/>
          <w:sz w:val="28"/>
          <w:szCs w:val="28"/>
          <w:lang w:val="cs-CZ"/>
        </w:rPr>
        <w:t xml:space="preserve"> </w:t>
      </w:r>
      <w:hyperlink r:id="rId32" w:history="1">
        <w:r w:rsidR="00207DF0" w:rsidRPr="00207DF0">
          <w:rPr>
            <w:rStyle w:val="Hypertextovodkaz"/>
            <w:rFonts w:cstheme="minorHAnsi"/>
            <w:b/>
            <w:sz w:val="28"/>
            <w:szCs w:val="28"/>
            <w:lang w:val="cs-CZ"/>
          </w:rPr>
          <w:t xml:space="preserve">TRANSFER </w:t>
        </w:r>
        <w:proofErr w:type="spellStart"/>
        <w:r w:rsidR="00207DF0" w:rsidRPr="00207DF0">
          <w:rPr>
            <w:rStyle w:val="Hypertextovodkaz"/>
            <w:rFonts w:cstheme="minorHAnsi"/>
            <w:b/>
            <w:sz w:val="28"/>
            <w:szCs w:val="28"/>
            <w:lang w:val="cs-CZ"/>
          </w:rPr>
          <w:t>Danube</w:t>
        </w:r>
        <w:proofErr w:type="spellEnd"/>
      </w:hyperlink>
      <w:r w:rsidR="00207DF0" w:rsidRPr="00207DF0">
        <w:rPr>
          <w:rFonts w:eastAsia="Calibri" w:cstheme="minorHAnsi"/>
          <w:b/>
          <w:color w:val="000000"/>
          <w:sz w:val="28"/>
          <w:szCs w:val="28"/>
          <w:lang w:val="cs-CZ"/>
        </w:rPr>
        <w:t>:</w:t>
      </w:r>
    </w:p>
    <w:p w14:paraId="4161AEE0" w14:textId="77777777" w:rsidR="00207DF0" w:rsidRPr="00207DF0" w:rsidRDefault="00207DF0" w:rsidP="00207DF0">
      <w:pPr>
        <w:autoSpaceDE w:val="0"/>
        <w:autoSpaceDN w:val="0"/>
        <w:adjustRightInd w:val="0"/>
        <w:spacing w:after="0"/>
        <w:jc w:val="both"/>
        <w:rPr>
          <w:rFonts w:eastAsia="Calibri" w:cs="Calibri Light"/>
          <w:color w:val="000000"/>
          <w:sz w:val="24"/>
          <w:szCs w:val="24"/>
          <w:lang w:val="cs-CZ"/>
        </w:rPr>
      </w:pPr>
    </w:p>
    <w:p w14:paraId="797DDA60" w14:textId="5B1062DB" w:rsidR="008607CD" w:rsidRDefault="008607CD" w:rsidP="00207DF0">
      <w:pPr>
        <w:autoSpaceDE w:val="0"/>
        <w:autoSpaceDN w:val="0"/>
        <w:adjustRightInd w:val="0"/>
        <w:spacing w:after="0"/>
        <w:jc w:val="both"/>
        <w:rPr>
          <w:rFonts w:eastAsia="Calibri" w:cs="Calibri Light"/>
          <w:color w:val="000000"/>
          <w:sz w:val="24"/>
          <w:szCs w:val="24"/>
          <w:lang w:val="cs-CZ"/>
        </w:rPr>
      </w:pPr>
      <w:r w:rsidRPr="008607CD">
        <w:rPr>
          <w:rFonts w:eastAsia="Calibri" w:cs="Calibri Light"/>
          <w:color w:val="000000"/>
          <w:sz w:val="24"/>
          <w:szCs w:val="24"/>
          <w:lang w:val="cs-CZ"/>
        </w:rPr>
        <w:t>Projekt si klade za cíl analyzovat nové vzorce výskytu extrémních klimatických jevů (sucha, povodně, vlny veder aj.</w:t>
      </w:r>
      <w:r w:rsidR="00613B4C">
        <w:rPr>
          <w:rFonts w:eastAsia="Calibri" w:cs="Calibri Light"/>
          <w:color w:val="000000"/>
          <w:sz w:val="24"/>
          <w:szCs w:val="24"/>
          <w:lang w:val="cs-CZ"/>
        </w:rPr>
        <w:t>)</w:t>
      </w:r>
      <w:r w:rsidRPr="008607CD">
        <w:rPr>
          <w:rFonts w:eastAsia="Calibri" w:cs="Calibri Light"/>
          <w:color w:val="000000"/>
          <w:sz w:val="24"/>
          <w:szCs w:val="24"/>
          <w:lang w:val="cs-CZ"/>
        </w:rPr>
        <w:t xml:space="preserve"> a vytvořit potřebné nástroje pro zemědělství v podunajském regionu, aby se dokázalo těmto výzvám účinně přizpůsobit.</w:t>
      </w:r>
    </w:p>
    <w:p w14:paraId="5FFB64DF" w14:textId="6A090C75" w:rsidR="008607CD" w:rsidRDefault="008607CD" w:rsidP="00207DF0">
      <w:pPr>
        <w:autoSpaceDE w:val="0"/>
        <w:autoSpaceDN w:val="0"/>
        <w:adjustRightInd w:val="0"/>
        <w:spacing w:after="0"/>
        <w:jc w:val="both"/>
        <w:rPr>
          <w:rFonts w:eastAsia="Calibri" w:cs="Calibri Light"/>
          <w:color w:val="000000"/>
          <w:sz w:val="24"/>
          <w:szCs w:val="24"/>
          <w:lang w:val="cs-CZ"/>
        </w:rPr>
      </w:pPr>
      <w:r w:rsidRPr="008607CD">
        <w:rPr>
          <w:rFonts w:eastAsia="Calibri" w:cs="Calibri Light"/>
          <w:color w:val="000000"/>
          <w:sz w:val="24"/>
          <w:szCs w:val="24"/>
          <w:lang w:val="cs-CZ"/>
        </w:rPr>
        <w:t xml:space="preserve">To bude zajištěno prostřednictvím </w:t>
      </w:r>
      <w:r w:rsidR="00613B4C">
        <w:rPr>
          <w:rFonts w:eastAsia="Calibri" w:cs="Calibri Light"/>
          <w:color w:val="000000"/>
          <w:sz w:val="24"/>
          <w:szCs w:val="24"/>
          <w:lang w:val="cs-CZ"/>
        </w:rPr>
        <w:t>nadnárodní</w:t>
      </w:r>
      <w:r w:rsidRPr="008607CD">
        <w:rPr>
          <w:rFonts w:eastAsia="Calibri" w:cs="Calibri Light"/>
          <w:color w:val="000000"/>
          <w:sz w:val="24"/>
          <w:szCs w:val="24"/>
          <w:lang w:val="cs-CZ"/>
        </w:rPr>
        <w:t xml:space="preserve"> e-platformy, která integruje klimatick</w:t>
      </w:r>
      <w:r w:rsidR="00613B4C">
        <w:rPr>
          <w:rFonts w:eastAsia="Calibri" w:cs="Calibri Light"/>
          <w:color w:val="000000"/>
          <w:sz w:val="24"/>
          <w:szCs w:val="24"/>
          <w:lang w:val="cs-CZ"/>
        </w:rPr>
        <w:t>é podmínky</w:t>
      </w:r>
      <w:r w:rsidRPr="008607CD">
        <w:rPr>
          <w:rFonts w:eastAsia="Calibri" w:cs="Calibri Light"/>
          <w:color w:val="000000"/>
          <w:sz w:val="24"/>
          <w:szCs w:val="24"/>
          <w:lang w:val="cs-CZ"/>
        </w:rPr>
        <w:t xml:space="preserve"> a vodní </w:t>
      </w:r>
      <w:r w:rsidR="00613B4C">
        <w:rPr>
          <w:rFonts w:eastAsia="Calibri" w:cs="Calibri Light"/>
          <w:color w:val="000000"/>
          <w:sz w:val="24"/>
          <w:szCs w:val="24"/>
          <w:lang w:val="cs-CZ"/>
        </w:rPr>
        <w:t>zdroje</w:t>
      </w:r>
      <w:r w:rsidRPr="008607CD">
        <w:rPr>
          <w:rFonts w:eastAsia="Calibri" w:cs="Calibri Light"/>
          <w:color w:val="000000"/>
          <w:sz w:val="24"/>
          <w:szCs w:val="24"/>
          <w:lang w:val="cs-CZ"/>
        </w:rPr>
        <w:t xml:space="preserve">, zemědělské databáze, mapy, znalosti, modely, osvědčené postupy v oblasti hospodaření s vodou a nástroje pro snížení dopadů sucha. Platforma umožní zemědělcům a institucím efektivně se připravit na změnu klimatu zejména v zranitelných </w:t>
      </w:r>
      <w:r w:rsidR="00613B4C">
        <w:rPr>
          <w:rFonts w:eastAsia="Calibri" w:cs="Calibri Light"/>
          <w:color w:val="000000"/>
          <w:sz w:val="24"/>
          <w:szCs w:val="24"/>
          <w:lang w:val="cs-CZ"/>
        </w:rPr>
        <w:t xml:space="preserve">pěstebních </w:t>
      </w:r>
      <w:r w:rsidRPr="008607CD">
        <w:rPr>
          <w:rFonts w:eastAsia="Calibri" w:cs="Calibri Light"/>
          <w:color w:val="000000"/>
          <w:sz w:val="24"/>
          <w:szCs w:val="24"/>
          <w:lang w:val="cs-CZ"/>
        </w:rPr>
        <w:t xml:space="preserve">oblastech </w:t>
      </w:r>
      <w:r w:rsidR="00613B4C">
        <w:rPr>
          <w:rFonts w:eastAsia="Calibri" w:cs="Calibri Light"/>
          <w:color w:val="000000"/>
          <w:sz w:val="24"/>
          <w:szCs w:val="24"/>
          <w:lang w:val="cs-CZ"/>
        </w:rPr>
        <w:t>(</w:t>
      </w:r>
      <w:r w:rsidRPr="008607CD">
        <w:rPr>
          <w:rFonts w:eastAsia="Calibri" w:cs="Calibri Light"/>
          <w:color w:val="000000"/>
          <w:sz w:val="24"/>
          <w:szCs w:val="24"/>
          <w:lang w:val="cs-CZ"/>
        </w:rPr>
        <w:t>pšenice ozim</w:t>
      </w:r>
      <w:r w:rsidR="00613B4C">
        <w:rPr>
          <w:rFonts w:eastAsia="Calibri" w:cs="Calibri Light"/>
          <w:color w:val="000000"/>
          <w:sz w:val="24"/>
          <w:szCs w:val="24"/>
          <w:lang w:val="cs-CZ"/>
        </w:rPr>
        <w:t>á</w:t>
      </w:r>
      <w:r w:rsidRPr="008607CD">
        <w:rPr>
          <w:rFonts w:eastAsia="Calibri" w:cs="Calibri Light"/>
          <w:color w:val="000000"/>
          <w:sz w:val="24"/>
          <w:szCs w:val="24"/>
          <w:lang w:val="cs-CZ"/>
        </w:rPr>
        <w:t xml:space="preserve"> a kukuřice</w:t>
      </w:r>
      <w:r w:rsidR="00613B4C">
        <w:rPr>
          <w:rFonts w:eastAsia="Calibri" w:cs="Calibri Light"/>
          <w:color w:val="000000"/>
          <w:sz w:val="24"/>
          <w:szCs w:val="24"/>
          <w:lang w:val="cs-CZ"/>
        </w:rPr>
        <w:t>)</w:t>
      </w:r>
      <w:r w:rsidRPr="008607CD">
        <w:rPr>
          <w:rFonts w:eastAsia="Calibri" w:cs="Calibri Light"/>
          <w:color w:val="000000"/>
          <w:sz w:val="24"/>
          <w:szCs w:val="24"/>
          <w:lang w:val="cs-CZ"/>
        </w:rPr>
        <w:t xml:space="preserve"> v Podunají.</w:t>
      </w:r>
    </w:p>
    <w:p w14:paraId="70ED7C18" w14:textId="77777777" w:rsidR="00207DF0" w:rsidRPr="00207DF0" w:rsidRDefault="00207DF0" w:rsidP="00207DF0">
      <w:pPr>
        <w:autoSpaceDE w:val="0"/>
        <w:autoSpaceDN w:val="0"/>
        <w:adjustRightInd w:val="0"/>
        <w:spacing w:after="0"/>
        <w:jc w:val="both"/>
        <w:rPr>
          <w:rFonts w:eastAsia="Calibri" w:cs="Calibri Light"/>
          <w:color w:val="000000"/>
          <w:sz w:val="24"/>
          <w:szCs w:val="24"/>
          <w:lang w:val="cs-CZ"/>
        </w:rPr>
      </w:pPr>
    </w:p>
    <w:p w14:paraId="61BEA837" w14:textId="77777777" w:rsidR="00207DF0" w:rsidRPr="00207DF0" w:rsidRDefault="00207DF0" w:rsidP="00207DF0">
      <w:pPr>
        <w:autoSpaceDE w:val="0"/>
        <w:autoSpaceDN w:val="0"/>
        <w:adjustRightInd w:val="0"/>
        <w:spacing w:after="0"/>
        <w:jc w:val="both"/>
        <w:rPr>
          <w:rFonts w:eastAsia="Calibri" w:cs="Calibri Light"/>
          <w:color w:val="000000"/>
          <w:sz w:val="24"/>
          <w:szCs w:val="24"/>
          <w:lang w:val="cs-CZ"/>
        </w:rPr>
      </w:pPr>
    </w:p>
    <w:p w14:paraId="6A483DCA" w14:textId="45691792" w:rsidR="00207DF0" w:rsidRPr="00207DF0" w:rsidRDefault="00613B4C" w:rsidP="00207DF0">
      <w:pPr>
        <w:autoSpaceDE w:val="0"/>
        <w:autoSpaceDN w:val="0"/>
        <w:adjustRightInd w:val="0"/>
        <w:spacing w:after="0"/>
        <w:jc w:val="center"/>
        <w:rPr>
          <w:rFonts w:eastAsia="Calibri" w:cs="Calibri Light"/>
          <w:sz w:val="28"/>
          <w:szCs w:val="28"/>
          <w:lang w:val="cs-CZ"/>
        </w:rPr>
      </w:pPr>
      <w:r w:rsidRPr="00613B4C">
        <w:rPr>
          <w:rFonts w:eastAsia="Calibri" w:cs="Calibri Light"/>
          <w:b/>
          <w:color w:val="000000"/>
          <w:sz w:val="28"/>
          <w:szCs w:val="28"/>
          <w:lang w:val="cs-CZ"/>
        </w:rPr>
        <w:t xml:space="preserve">Sledujte další novinky </w:t>
      </w:r>
      <w:r w:rsidRPr="00613B4C">
        <w:rPr>
          <w:rFonts w:eastAsia="Calibri" w:cs="Calibri Light"/>
          <w:bCs/>
          <w:color w:val="000000"/>
          <w:sz w:val="28"/>
          <w:szCs w:val="28"/>
          <w:lang w:val="cs-CZ"/>
        </w:rPr>
        <w:t>o těchto tématech na</w:t>
      </w:r>
      <w:r w:rsidRPr="00613B4C">
        <w:rPr>
          <w:rFonts w:eastAsia="Calibri" w:cs="Calibri Light"/>
          <w:b/>
          <w:color w:val="000000"/>
          <w:sz w:val="28"/>
          <w:szCs w:val="28"/>
          <w:lang w:val="cs-CZ"/>
        </w:rPr>
        <w:t xml:space="preserve"> </w:t>
      </w:r>
      <w:hyperlink r:id="rId33" w:history="1">
        <w:r w:rsidR="00207DF0" w:rsidRPr="00207DF0">
          <w:rPr>
            <w:rFonts w:eastAsia="Calibri" w:cs="Calibri Light"/>
            <w:color w:val="0563C1"/>
            <w:sz w:val="28"/>
            <w:szCs w:val="28"/>
            <w:u w:val="single"/>
            <w:lang w:val="cs-CZ"/>
          </w:rPr>
          <w:t>Facebook</w:t>
        </w:r>
      </w:hyperlink>
      <w:r w:rsidR="00207DF0" w:rsidRPr="00207DF0">
        <w:rPr>
          <w:rFonts w:eastAsia="Calibri" w:cs="Calibri Light"/>
          <w:color w:val="000000"/>
          <w:sz w:val="28"/>
          <w:szCs w:val="28"/>
          <w:lang w:val="cs-CZ"/>
        </w:rPr>
        <w:t xml:space="preserve">, </w:t>
      </w:r>
      <w:hyperlink r:id="rId34" w:history="1">
        <w:r w:rsidR="00207DF0" w:rsidRPr="00207DF0">
          <w:rPr>
            <w:rFonts w:eastAsia="Calibri" w:cs="Calibri Light"/>
            <w:color w:val="0563C1"/>
            <w:sz w:val="28"/>
            <w:szCs w:val="28"/>
            <w:u w:val="single"/>
            <w:lang w:val="cs-CZ"/>
          </w:rPr>
          <w:t>X (Twitter)</w:t>
        </w:r>
      </w:hyperlink>
      <w:r w:rsidR="00207DF0" w:rsidRPr="00207DF0">
        <w:rPr>
          <w:rFonts w:eastAsia="Calibri" w:cs="Calibri Light"/>
          <w:color w:val="000000"/>
          <w:sz w:val="28"/>
          <w:szCs w:val="28"/>
          <w:lang w:val="cs-CZ"/>
        </w:rPr>
        <w:t xml:space="preserve">, </w:t>
      </w:r>
      <w:r>
        <w:rPr>
          <w:rFonts w:eastAsia="Calibri" w:cs="Calibri Light"/>
          <w:color w:val="000000"/>
          <w:sz w:val="28"/>
          <w:szCs w:val="28"/>
          <w:lang w:val="cs-CZ"/>
        </w:rPr>
        <w:t>a</w:t>
      </w:r>
      <w:r w:rsidR="00207DF0" w:rsidRPr="00207DF0">
        <w:rPr>
          <w:rFonts w:eastAsia="Calibri" w:cs="Calibri Light"/>
          <w:color w:val="000000"/>
          <w:sz w:val="28"/>
          <w:szCs w:val="28"/>
          <w:lang w:val="cs-CZ"/>
        </w:rPr>
        <w:t xml:space="preserve"> </w:t>
      </w:r>
      <w:hyperlink r:id="rId35" w:history="1">
        <w:r w:rsidR="00207DF0" w:rsidRPr="00207DF0">
          <w:rPr>
            <w:rFonts w:eastAsia="Calibri" w:cs="Calibri Light"/>
            <w:color w:val="0563C1"/>
            <w:sz w:val="28"/>
            <w:szCs w:val="28"/>
            <w:u w:val="single"/>
            <w:lang w:val="cs-CZ"/>
          </w:rPr>
          <w:t>LinkedIn</w:t>
        </w:r>
      </w:hyperlink>
      <w:r w:rsidR="00207DF0" w:rsidRPr="00207DF0">
        <w:rPr>
          <w:rFonts w:eastAsia="Calibri" w:cs="Calibri Light"/>
          <w:color w:val="000000"/>
          <w:sz w:val="28"/>
          <w:szCs w:val="28"/>
          <w:lang w:val="cs-CZ"/>
        </w:rPr>
        <w:t xml:space="preserve">, </w:t>
      </w:r>
      <w:r w:rsidRPr="00613B4C">
        <w:rPr>
          <w:rFonts w:eastAsia="Calibri" w:cs="Calibri Light"/>
          <w:sz w:val="28"/>
          <w:szCs w:val="28"/>
          <w:lang w:val="cs-CZ"/>
        </w:rPr>
        <w:t>a navštivte projektový web:</w:t>
      </w:r>
      <w:r w:rsidR="00207DF0" w:rsidRPr="00207DF0">
        <w:rPr>
          <w:rFonts w:eastAsia="Calibri" w:cs="Calibri Light"/>
          <w:sz w:val="28"/>
          <w:szCs w:val="28"/>
          <w:lang w:val="cs-CZ"/>
        </w:rPr>
        <w:t xml:space="preserve"> </w:t>
      </w:r>
      <w:hyperlink r:id="rId36" w:history="1">
        <w:r w:rsidR="00207DF0" w:rsidRPr="00207DF0">
          <w:rPr>
            <w:rStyle w:val="Hypertextovodkaz"/>
            <w:sz w:val="28"/>
            <w:szCs w:val="28"/>
            <w:lang w:val="cs-CZ"/>
          </w:rPr>
          <w:t>https://interreg-danube.eu/projects/transfer-danube</w:t>
        </w:r>
      </w:hyperlink>
      <w:r>
        <w:rPr>
          <w:sz w:val="28"/>
          <w:szCs w:val="28"/>
          <w:lang w:val="cs-CZ"/>
        </w:rPr>
        <w:t>,</w:t>
      </w:r>
      <w:r w:rsidR="00207DF0" w:rsidRPr="00207DF0">
        <w:rPr>
          <w:rFonts w:eastAsia="Calibri" w:cs="Calibri Light"/>
          <w:color w:val="0563C1"/>
          <w:sz w:val="28"/>
          <w:szCs w:val="28"/>
          <w:lang w:val="cs-CZ"/>
        </w:rPr>
        <w:t xml:space="preserve"> </w:t>
      </w:r>
      <w:r w:rsidRPr="00613B4C">
        <w:rPr>
          <w:rFonts w:eastAsia="Calibri" w:cs="Calibri Light"/>
          <w:sz w:val="28"/>
          <w:szCs w:val="28"/>
          <w:lang w:val="cs-CZ"/>
        </w:rPr>
        <w:t>kde se můžete přihlásit k odběru newsletteru</w:t>
      </w:r>
      <w:r w:rsidR="00207DF0" w:rsidRPr="00207DF0">
        <w:rPr>
          <w:rFonts w:eastAsia="Calibri" w:cs="Calibri Light"/>
          <w:sz w:val="28"/>
          <w:szCs w:val="28"/>
          <w:lang w:val="cs-CZ"/>
        </w:rPr>
        <w:t>!</w:t>
      </w:r>
    </w:p>
    <w:p w14:paraId="17C000DA" w14:textId="77777777" w:rsidR="009B6072" w:rsidRPr="00207DF0" w:rsidRDefault="009B6072" w:rsidP="005F6A0A">
      <w:pPr>
        <w:autoSpaceDE w:val="0"/>
        <w:autoSpaceDN w:val="0"/>
        <w:adjustRightInd w:val="0"/>
        <w:spacing w:after="0"/>
        <w:jc w:val="center"/>
        <w:rPr>
          <w:rFonts w:ascii="Calibri Light" w:hAnsi="Calibri Light" w:cs="Calibri Light"/>
          <w:sz w:val="24"/>
          <w:szCs w:val="24"/>
          <w:lang w:val="cs-CZ"/>
        </w:rPr>
      </w:pPr>
    </w:p>
    <w:sectPr w:rsidR="009B6072" w:rsidRPr="00207DF0">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5146" w14:textId="77777777" w:rsidR="0069382F" w:rsidRDefault="0069382F" w:rsidP="00DD4572">
      <w:pPr>
        <w:spacing w:after="0" w:line="240" w:lineRule="auto"/>
      </w:pPr>
      <w:r>
        <w:separator/>
      </w:r>
    </w:p>
  </w:endnote>
  <w:endnote w:type="continuationSeparator" w:id="0">
    <w:p w14:paraId="2C5EF642" w14:textId="77777777" w:rsidR="0069382F" w:rsidRDefault="0069382F" w:rsidP="00DD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51BD" w14:textId="77777777" w:rsidR="00207DF0" w:rsidRDefault="00207D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37868"/>
      <w:docPartObj>
        <w:docPartGallery w:val="Page Numbers (Bottom of Page)"/>
        <w:docPartUnique/>
      </w:docPartObj>
    </w:sdtPr>
    <w:sdtEndPr>
      <w:rPr>
        <w:noProof/>
      </w:rPr>
    </w:sdtEndPr>
    <w:sdtContent>
      <w:p w14:paraId="370FEC94" w14:textId="36EC6DCA" w:rsidR="008C034E" w:rsidRDefault="008C034E" w:rsidP="008C034E">
        <w:pPr>
          <w:pStyle w:val="Zpat"/>
          <w:jc w:val="right"/>
        </w:pPr>
        <w:r>
          <w:fldChar w:fldCharType="begin"/>
        </w:r>
        <w:r>
          <w:instrText xml:space="preserve"> PAGE   \* MERGEFORMAT </w:instrText>
        </w:r>
        <w:r>
          <w:fldChar w:fldCharType="separate"/>
        </w:r>
        <w:r>
          <w:rPr>
            <w:noProof/>
          </w:rPr>
          <w:t>1</w:t>
        </w:r>
        <w:r>
          <w:rPr>
            <w:noProof/>
          </w:rPr>
          <w:fldChar w:fldCharType="end"/>
        </w:r>
      </w:p>
    </w:sdtContent>
  </w:sdt>
  <w:p w14:paraId="072050F9" w14:textId="77777777" w:rsidR="008C034E" w:rsidRDefault="008C034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D6C" w14:textId="77777777" w:rsidR="00207DF0" w:rsidRDefault="00207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BBE6" w14:textId="77777777" w:rsidR="0069382F" w:rsidRDefault="0069382F" w:rsidP="00DD4572">
      <w:pPr>
        <w:spacing w:after="0" w:line="240" w:lineRule="auto"/>
      </w:pPr>
      <w:r>
        <w:separator/>
      </w:r>
    </w:p>
  </w:footnote>
  <w:footnote w:type="continuationSeparator" w:id="0">
    <w:p w14:paraId="5088AB83" w14:textId="77777777" w:rsidR="0069382F" w:rsidRDefault="0069382F" w:rsidP="00DD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2A9C" w14:textId="77777777" w:rsidR="00207DF0" w:rsidRDefault="00207D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642A" w14:textId="7DF3F809" w:rsidR="00DD4572" w:rsidRDefault="00452291" w:rsidP="00DD4572">
    <w:pPr>
      <w:pStyle w:val="Zhlav"/>
      <w:jc w:val="right"/>
    </w:pPr>
    <w:r>
      <w:rPr>
        <w:noProof/>
      </w:rPr>
      <w:drawing>
        <wp:anchor distT="0" distB="0" distL="114300" distR="114300" simplePos="0" relativeHeight="251658240" behindDoc="1" locked="0" layoutInCell="1" allowOverlap="1" wp14:anchorId="5CE7D699" wp14:editId="5E1B7B71">
          <wp:simplePos x="0" y="0"/>
          <wp:positionH relativeFrom="column">
            <wp:posOffset>-334645</wp:posOffset>
          </wp:positionH>
          <wp:positionV relativeFrom="paragraph">
            <wp:posOffset>-212090</wp:posOffset>
          </wp:positionV>
          <wp:extent cx="1919605" cy="627380"/>
          <wp:effectExtent l="0" t="0" r="4445" b="1270"/>
          <wp:wrapTight wrapText="bothSides">
            <wp:wrapPolygon edited="0">
              <wp:start x="0" y="0"/>
              <wp:lineTo x="0" y="20988"/>
              <wp:lineTo x="21436" y="20988"/>
              <wp:lineTo x="214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60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572">
      <w:t xml:space="preserve">   </w:t>
    </w:r>
    <w:r>
      <w:t xml:space="preserve">TRANSFER Danube </w:t>
    </w:r>
    <w:r w:rsidR="00DD4572">
      <w:t>Press release</w:t>
    </w:r>
  </w:p>
  <w:p w14:paraId="6035543B" w14:textId="7B1EEB82" w:rsidR="00DD4572" w:rsidRDefault="00DD4572" w:rsidP="00DD4572">
    <w:pPr>
      <w:pStyle w:val="Zhlav"/>
      <w:jc w:val="right"/>
    </w:pPr>
    <w:r>
      <w:t xml:space="preserve">Date: </w:t>
    </w:r>
    <w:r w:rsidR="00452291">
      <w:t>2</w:t>
    </w:r>
    <w:r w:rsidR="00884946">
      <w:t>9</w:t>
    </w:r>
    <w:r>
      <w:t>.</w:t>
    </w:r>
    <w:r w:rsidR="00500CC4">
      <w:t>0</w:t>
    </w:r>
    <w:r w:rsidR="00452291">
      <w:t>9</w:t>
    </w:r>
    <w:r>
      <w:t>.202</w:t>
    </w:r>
    <w:r w:rsidR="00500CC4">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988" w14:textId="77777777" w:rsidR="00207DF0" w:rsidRDefault="00207D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EB7" w14:textId="3D33EB30" w:rsidR="00207DF0" w:rsidRDefault="00207DF0" w:rsidP="00DD4572">
    <w:pPr>
      <w:pStyle w:val="Zhlav"/>
      <w:jc w:val="right"/>
    </w:pPr>
    <w:r>
      <w:rPr>
        <w:noProof/>
      </w:rPr>
      <w:drawing>
        <wp:anchor distT="0" distB="0" distL="114300" distR="114300" simplePos="0" relativeHeight="251660288" behindDoc="1" locked="0" layoutInCell="1" allowOverlap="1" wp14:anchorId="04699CD7" wp14:editId="62B298DA">
          <wp:simplePos x="0" y="0"/>
          <wp:positionH relativeFrom="column">
            <wp:posOffset>-334645</wp:posOffset>
          </wp:positionH>
          <wp:positionV relativeFrom="paragraph">
            <wp:posOffset>-212090</wp:posOffset>
          </wp:positionV>
          <wp:extent cx="1919605" cy="627380"/>
          <wp:effectExtent l="0" t="0" r="4445" b="1270"/>
          <wp:wrapTight wrapText="bothSides">
            <wp:wrapPolygon edited="0">
              <wp:start x="0" y="0"/>
              <wp:lineTo x="0" y="20988"/>
              <wp:lineTo x="21436" y="20988"/>
              <wp:lineTo x="21436" y="0"/>
              <wp:lineTo x="0" y="0"/>
            </wp:wrapPolygon>
          </wp:wrapTight>
          <wp:docPr id="1828791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605" cy="6273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TRANSFER Danube </w:t>
    </w:r>
    <w:proofErr w:type="spellStart"/>
    <w:r>
      <w:t>tisková</w:t>
    </w:r>
    <w:proofErr w:type="spellEnd"/>
    <w:r>
      <w:t xml:space="preserve"> </w:t>
    </w:r>
    <w:proofErr w:type="spellStart"/>
    <w:r>
      <w:t>zpráva</w:t>
    </w:r>
    <w:proofErr w:type="spellEnd"/>
  </w:p>
  <w:p w14:paraId="47E056AA" w14:textId="1D44A0FF" w:rsidR="00207DF0" w:rsidRDefault="00207DF0" w:rsidP="00DD4572">
    <w:pPr>
      <w:pStyle w:val="Zhlav"/>
      <w:jc w:val="right"/>
    </w:pPr>
    <w:r>
      <w:t>Datum: 29.09.2025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6B"/>
    <w:rsid w:val="00001D20"/>
    <w:rsid w:val="00025B8E"/>
    <w:rsid w:val="00027022"/>
    <w:rsid w:val="00042C4B"/>
    <w:rsid w:val="00046D74"/>
    <w:rsid w:val="00046FB2"/>
    <w:rsid w:val="00071570"/>
    <w:rsid w:val="00087F1A"/>
    <w:rsid w:val="000B129A"/>
    <w:rsid w:val="000B6E5A"/>
    <w:rsid w:val="000F726C"/>
    <w:rsid w:val="001009BE"/>
    <w:rsid w:val="00134FAA"/>
    <w:rsid w:val="00150189"/>
    <w:rsid w:val="00150AF6"/>
    <w:rsid w:val="001A70A1"/>
    <w:rsid w:val="001B269C"/>
    <w:rsid w:val="001C3D74"/>
    <w:rsid w:val="001C5378"/>
    <w:rsid w:val="00207DF0"/>
    <w:rsid w:val="00241AE2"/>
    <w:rsid w:val="002514F8"/>
    <w:rsid w:val="0025601F"/>
    <w:rsid w:val="0026122E"/>
    <w:rsid w:val="002622AF"/>
    <w:rsid w:val="00296516"/>
    <w:rsid w:val="002A0664"/>
    <w:rsid w:val="002C4DFA"/>
    <w:rsid w:val="002D16C6"/>
    <w:rsid w:val="002E0410"/>
    <w:rsid w:val="002E0FE0"/>
    <w:rsid w:val="002E46C7"/>
    <w:rsid w:val="002E66E1"/>
    <w:rsid w:val="002F417C"/>
    <w:rsid w:val="00312055"/>
    <w:rsid w:val="00330CC8"/>
    <w:rsid w:val="00340F05"/>
    <w:rsid w:val="003507D3"/>
    <w:rsid w:val="0036710F"/>
    <w:rsid w:val="003C24A5"/>
    <w:rsid w:val="003D0D4E"/>
    <w:rsid w:val="003E4E40"/>
    <w:rsid w:val="003F4992"/>
    <w:rsid w:val="00402BE1"/>
    <w:rsid w:val="0043056F"/>
    <w:rsid w:val="004339EE"/>
    <w:rsid w:val="0045076B"/>
    <w:rsid w:val="00452291"/>
    <w:rsid w:val="00467433"/>
    <w:rsid w:val="00476802"/>
    <w:rsid w:val="004775DC"/>
    <w:rsid w:val="0049340D"/>
    <w:rsid w:val="004C681F"/>
    <w:rsid w:val="004E3D2C"/>
    <w:rsid w:val="00500CC4"/>
    <w:rsid w:val="00540619"/>
    <w:rsid w:val="005472C5"/>
    <w:rsid w:val="0055629C"/>
    <w:rsid w:val="00556BA9"/>
    <w:rsid w:val="00567C3C"/>
    <w:rsid w:val="00586873"/>
    <w:rsid w:val="00592DBD"/>
    <w:rsid w:val="005B48BE"/>
    <w:rsid w:val="005E36CC"/>
    <w:rsid w:val="005F4581"/>
    <w:rsid w:val="005F6A0A"/>
    <w:rsid w:val="0060345B"/>
    <w:rsid w:val="00613B4C"/>
    <w:rsid w:val="00643884"/>
    <w:rsid w:val="00670FE5"/>
    <w:rsid w:val="0069382F"/>
    <w:rsid w:val="006C20CA"/>
    <w:rsid w:val="006D6008"/>
    <w:rsid w:val="006F181C"/>
    <w:rsid w:val="006F7DEB"/>
    <w:rsid w:val="00710931"/>
    <w:rsid w:val="0073518B"/>
    <w:rsid w:val="00745031"/>
    <w:rsid w:val="0074593D"/>
    <w:rsid w:val="007527E5"/>
    <w:rsid w:val="007908CC"/>
    <w:rsid w:val="00792BA6"/>
    <w:rsid w:val="007A39EC"/>
    <w:rsid w:val="007B7FBA"/>
    <w:rsid w:val="007E34E0"/>
    <w:rsid w:val="007F00FE"/>
    <w:rsid w:val="007F3346"/>
    <w:rsid w:val="008018D4"/>
    <w:rsid w:val="00811449"/>
    <w:rsid w:val="008217C7"/>
    <w:rsid w:val="008607CD"/>
    <w:rsid w:val="00871D3A"/>
    <w:rsid w:val="00883FC0"/>
    <w:rsid w:val="00884946"/>
    <w:rsid w:val="008B6A9D"/>
    <w:rsid w:val="008C034E"/>
    <w:rsid w:val="008E0A65"/>
    <w:rsid w:val="008F0B9B"/>
    <w:rsid w:val="00912480"/>
    <w:rsid w:val="009128BF"/>
    <w:rsid w:val="00955F65"/>
    <w:rsid w:val="009B6072"/>
    <w:rsid w:val="009E0053"/>
    <w:rsid w:val="009E2099"/>
    <w:rsid w:val="00A23C99"/>
    <w:rsid w:val="00A24DE6"/>
    <w:rsid w:val="00A50398"/>
    <w:rsid w:val="00A702E9"/>
    <w:rsid w:val="00A80FC0"/>
    <w:rsid w:val="00A97EF7"/>
    <w:rsid w:val="00AE312F"/>
    <w:rsid w:val="00AE6DE6"/>
    <w:rsid w:val="00B5405B"/>
    <w:rsid w:val="00B82193"/>
    <w:rsid w:val="00BE4347"/>
    <w:rsid w:val="00C00B0F"/>
    <w:rsid w:val="00C33DC8"/>
    <w:rsid w:val="00C33F58"/>
    <w:rsid w:val="00C354F4"/>
    <w:rsid w:val="00C54E69"/>
    <w:rsid w:val="00C81604"/>
    <w:rsid w:val="00C8447F"/>
    <w:rsid w:val="00C908C5"/>
    <w:rsid w:val="00CB6634"/>
    <w:rsid w:val="00CD07BD"/>
    <w:rsid w:val="00CD0A86"/>
    <w:rsid w:val="00D07989"/>
    <w:rsid w:val="00D07EDE"/>
    <w:rsid w:val="00D1508E"/>
    <w:rsid w:val="00D54056"/>
    <w:rsid w:val="00D838EA"/>
    <w:rsid w:val="00D85333"/>
    <w:rsid w:val="00DA0941"/>
    <w:rsid w:val="00DB651E"/>
    <w:rsid w:val="00DD4572"/>
    <w:rsid w:val="00E46F02"/>
    <w:rsid w:val="00E55EBD"/>
    <w:rsid w:val="00E65665"/>
    <w:rsid w:val="00E659D8"/>
    <w:rsid w:val="00E775A7"/>
    <w:rsid w:val="00E850E2"/>
    <w:rsid w:val="00E9004A"/>
    <w:rsid w:val="00EA5A97"/>
    <w:rsid w:val="00F15603"/>
    <w:rsid w:val="00F2402F"/>
    <w:rsid w:val="00F66712"/>
    <w:rsid w:val="00F97AAB"/>
    <w:rsid w:val="00FC367F"/>
    <w:rsid w:val="00FC763E"/>
    <w:rsid w:val="00FD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82FF9"/>
  <w15:docId w15:val="{C45434E9-857C-4CC4-AA16-7B309AD4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7D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4572"/>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DD4572"/>
  </w:style>
  <w:style w:type="paragraph" w:styleId="Zpat">
    <w:name w:val="footer"/>
    <w:basedOn w:val="Normln"/>
    <w:link w:val="ZpatChar"/>
    <w:uiPriority w:val="99"/>
    <w:unhideWhenUsed/>
    <w:rsid w:val="00DD4572"/>
    <w:pPr>
      <w:tabs>
        <w:tab w:val="center" w:pos="4703"/>
        <w:tab w:val="right" w:pos="9406"/>
      </w:tabs>
      <w:spacing w:after="0" w:line="240" w:lineRule="auto"/>
    </w:pPr>
  </w:style>
  <w:style w:type="character" w:customStyle="1" w:styleId="ZpatChar">
    <w:name w:val="Zápatí Char"/>
    <w:basedOn w:val="Standardnpsmoodstavce"/>
    <w:link w:val="Zpat"/>
    <w:uiPriority w:val="99"/>
    <w:rsid w:val="00DD4572"/>
  </w:style>
  <w:style w:type="paragraph" w:styleId="Textbubliny">
    <w:name w:val="Balloon Text"/>
    <w:basedOn w:val="Normln"/>
    <w:link w:val="TextbublinyChar"/>
    <w:uiPriority w:val="99"/>
    <w:semiHidden/>
    <w:unhideWhenUsed/>
    <w:rsid w:val="00DD45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4572"/>
    <w:rPr>
      <w:rFonts w:ascii="Tahoma" w:hAnsi="Tahoma" w:cs="Tahoma"/>
      <w:sz w:val="16"/>
      <w:szCs w:val="16"/>
    </w:rPr>
  </w:style>
  <w:style w:type="character" w:styleId="Hypertextovodkaz">
    <w:name w:val="Hyperlink"/>
    <w:basedOn w:val="Standardnpsmoodstavce"/>
    <w:uiPriority w:val="99"/>
    <w:unhideWhenUsed/>
    <w:rsid w:val="00B82193"/>
    <w:rPr>
      <w:color w:val="0000FF" w:themeColor="hyperlink"/>
      <w:u w:val="single"/>
    </w:rPr>
  </w:style>
  <w:style w:type="paragraph" w:styleId="Revize">
    <w:name w:val="Revision"/>
    <w:hidden/>
    <w:uiPriority w:val="99"/>
    <w:semiHidden/>
    <w:rsid w:val="00792BA6"/>
    <w:pPr>
      <w:spacing w:after="0" w:line="240" w:lineRule="auto"/>
    </w:pPr>
  </w:style>
  <w:style w:type="character" w:styleId="Odkaznakoment">
    <w:name w:val="annotation reference"/>
    <w:basedOn w:val="Standardnpsmoodstavce"/>
    <w:uiPriority w:val="99"/>
    <w:semiHidden/>
    <w:unhideWhenUsed/>
    <w:rsid w:val="000F726C"/>
    <w:rPr>
      <w:sz w:val="16"/>
      <w:szCs w:val="16"/>
    </w:rPr>
  </w:style>
  <w:style w:type="paragraph" w:styleId="Textkomente">
    <w:name w:val="annotation text"/>
    <w:basedOn w:val="Normln"/>
    <w:link w:val="TextkomenteChar"/>
    <w:uiPriority w:val="99"/>
    <w:unhideWhenUsed/>
    <w:rsid w:val="000F726C"/>
    <w:pPr>
      <w:spacing w:line="240" w:lineRule="auto"/>
    </w:pPr>
    <w:rPr>
      <w:sz w:val="20"/>
      <w:szCs w:val="20"/>
    </w:rPr>
  </w:style>
  <w:style w:type="character" w:customStyle="1" w:styleId="TextkomenteChar">
    <w:name w:val="Text komentáře Char"/>
    <w:basedOn w:val="Standardnpsmoodstavce"/>
    <w:link w:val="Textkomente"/>
    <w:uiPriority w:val="99"/>
    <w:rsid w:val="000F726C"/>
    <w:rPr>
      <w:sz w:val="20"/>
      <w:szCs w:val="20"/>
    </w:rPr>
  </w:style>
  <w:style w:type="paragraph" w:styleId="Pedmtkomente">
    <w:name w:val="annotation subject"/>
    <w:basedOn w:val="Textkomente"/>
    <w:next w:val="Textkomente"/>
    <w:link w:val="PedmtkomenteChar"/>
    <w:uiPriority w:val="99"/>
    <w:semiHidden/>
    <w:unhideWhenUsed/>
    <w:rsid w:val="000F726C"/>
    <w:rPr>
      <w:b/>
      <w:bCs/>
    </w:rPr>
  </w:style>
  <w:style w:type="character" w:customStyle="1" w:styleId="PedmtkomenteChar">
    <w:name w:val="Předmět komentáře Char"/>
    <w:basedOn w:val="TextkomenteChar"/>
    <w:link w:val="Pedmtkomente"/>
    <w:uiPriority w:val="99"/>
    <w:semiHidden/>
    <w:rsid w:val="000F726C"/>
    <w:rPr>
      <w:b/>
      <w:bCs/>
      <w:sz w:val="20"/>
      <w:szCs w:val="20"/>
    </w:rPr>
  </w:style>
  <w:style w:type="character" w:customStyle="1" w:styleId="UnresolvedMention1">
    <w:name w:val="Unresolved Mention1"/>
    <w:basedOn w:val="Standardnpsmoodstavce"/>
    <w:uiPriority w:val="99"/>
    <w:semiHidden/>
    <w:unhideWhenUsed/>
    <w:rsid w:val="00046FB2"/>
    <w:rPr>
      <w:color w:val="605E5C"/>
      <w:shd w:val="clear" w:color="auto" w:fill="E1DFDD"/>
    </w:rPr>
  </w:style>
  <w:style w:type="character" w:styleId="Sledovanodkaz">
    <w:name w:val="FollowedHyperlink"/>
    <w:basedOn w:val="Standardnpsmoodstavce"/>
    <w:uiPriority w:val="99"/>
    <w:semiHidden/>
    <w:unhideWhenUsed/>
    <w:rsid w:val="008C034E"/>
    <w:rPr>
      <w:color w:val="800080" w:themeColor="followedHyperlink"/>
      <w:u w:val="single"/>
    </w:rPr>
  </w:style>
  <w:style w:type="character" w:styleId="Nevyeenzmnka">
    <w:name w:val="Unresolved Mention"/>
    <w:basedOn w:val="Standardnpsmoodstavce"/>
    <w:uiPriority w:val="99"/>
    <w:semiHidden/>
    <w:unhideWhenUsed/>
    <w:rsid w:val="00452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0776">
      <w:bodyDiv w:val="1"/>
      <w:marLeft w:val="0"/>
      <w:marRight w:val="0"/>
      <w:marTop w:val="0"/>
      <w:marBottom w:val="0"/>
      <w:divBdr>
        <w:top w:val="none" w:sz="0" w:space="0" w:color="auto"/>
        <w:left w:val="none" w:sz="0" w:space="0" w:color="auto"/>
        <w:bottom w:val="none" w:sz="0" w:space="0" w:color="auto"/>
        <w:right w:val="none" w:sz="0" w:space="0" w:color="auto"/>
      </w:divBdr>
    </w:div>
    <w:div w:id="16936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reg-danube.eu/projects/transfer-danube" TargetMode="External"/><Relationship Id="rId18" Type="http://schemas.openxmlformats.org/officeDocument/2006/relationships/hyperlink" Target="https://interreg-danube.eu/projects/transfer-danube" TargetMode="External"/><Relationship Id="rId26" Type="http://schemas.openxmlformats.org/officeDocument/2006/relationships/hyperlink" Target="http://interreg-danube.eu/"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x.com/TransferDanube" TargetMode="External"/><Relationship Id="rId7" Type="http://schemas.openxmlformats.org/officeDocument/2006/relationships/hyperlink" Target="https://interreg-danube.eu/projects/transfer-danube" TargetMode="External"/><Relationship Id="rId12" Type="http://schemas.openxmlformats.org/officeDocument/2006/relationships/hyperlink" Target="http://interreg-danube.eu/" TargetMode="External"/><Relationship Id="rId17" Type="http://schemas.openxmlformats.org/officeDocument/2006/relationships/hyperlink" Target="https://www.linkedin.com/company/transfer-danube/" TargetMode="External"/><Relationship Id="rId25" Type="http://schemas.openxmlformats.org/officeDocument/2006/relationships/hyperlink" Target="https://interreg-danube.eu/projects/transfer-danube" TargetMode="External"/><Relationship Id="rId33" Type="http://schemas.openxmlformats.org/officeDocument/2006/relationships/hyperlink" Target="https://www.facebook.com/profile.php?id=6157557551202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com/TransferDanube" TargetMode="External"/><Relationship Id="rId20" Type="http://schemas.openxmlformats.org/officeDocument/2006/relationships/header" Target="header2.xml"/><Relationship Id="rId29" Type="http://schemas.openxmlformats.org/officeDocument/2006/relationships/hyperlink" Target="https://interreg-danube.eu/projects/transfer-danub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reg-danube.eu/projects/transfer-danube" TargetMode="External"/><Relationship Id="rId24" Type="http://schemas.openxmlformats.org/officeDocument/2006/relationships/footer" Target="footer3.xml"/><Relationship Id="rId32" Type="http://schemas.openxmlformats.org/officeDocument/2006/relationships/hyperlink" Target="https://interreg-danube.eu/projects/transfer-danube" TargetMode="External"/><Relationship Id="rId37"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facebook.com/profile.php?id=61575575512020" TargetMode="External"/><Relationship Id="rId23" Type="http://schemas.openxmlformats.org/officeDocument/2006/relationships/header" Target="header3.xml"/><Relationship Id="rId28" Type="http://schemas.openxmlformats.org/officeDocument/2006/relationships/hyperlink" Target="https://interreg-danube.eu/projects/transfer-danube" TargetMode="External"/><Relationship Id="rId36" Type="http://schemas.openxmlformats.org/officeDocument/2006/relationships/hyperlink" Target="https://interreg-danube.eu/projects/transfer-danube" TargetMode="External"/><Relationship Id="rId10" Type="http://schemas.openxmlformats.org/officeDocument/2006/relationships/hyperlink" Target="https://interreg-danube.eu/projects/transfer-danube" TargetMode="External"/><Relationship Id="rId19" Type="http://schemas.openxmlformats.org/officeDocument/2006/relationships/header" Target="header1.xml"/><Relationship Id="rId31" Type="http://schemas.openxmlformats.org/officeDocument/2006/relationships/hyperlink" Target="https://interreg-danube.eu/projects/transfer-danube" TargetMode="External"/><Relationship Id="rId4" Type="http://schemas.openxmlformats.org/officeDocument/2006/relationships/webSettings" Target="webSettings.xml"/><Relationship Id="rId9" Type="http://schemas.openxmlformats.org/officeDocument/2006/relationships/hyperlink" Target="https://www.meteoromania.ro/" TargetMode="External"/><Relationship Id="rId14" Type="http://schemas.openxmlformats.org/officeDocument/2006/relationships/hyperlink" Target="https://interreg-danube.eu/projects/transfer-danube" TargetMode="External"/><Relationship Id="rId22" Type="http://schemas.openxmlformats.org/officeDocument/2006/relationships/footer" Target="footer2.xml"/><Relationship Id="rId27" Type="http://schemas.openxmlformats.org/officeDocument/2006/relationships/hyperlink" Target="https://www.meteoromania.ro/" TargetMode="External"/><Relationship Id="rId30" Type="http://schemas.openxmlformats.org/officeDocument/2006/relationships/hyperlink" Target="http://interreg-danube.eu/" TargetMode="External"/><Relationship Id="rId35" Type="http://schemas.openxmlformats.org/officeDocument/2006/relationships/hyperlink" Target="https://www.linkedin.com/company/transfer-danube/" TargetMode="External"/><Relationship Id="rId8" Type="http://schemas.openxmlformats.org/officeDocument/2006/relationships/hyperlink" Target="http://interreg-danube.eu/"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191B-FFBC-47CE-9EC7-E65F700F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1021</Words>
  <Characters>6025</Characters>
  <Application>Microsoft Office Word</Application>
  <DocSecurity>0</DocSecurity>
  <Lines>50</Lines>
  <Paragraphs>14</Paragraphs>
  <ScaleCrop>false</ScaleCrop>
  <HeadingPairs>
    <vt:vector size="8" baseType="variant">
      <vt:variant>
        <vt:lpstr>Název</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dc:creator>
  <cp:lastModifiedBy>Novák Václav</cp:lastModifiedBy>
  <cp:revision>2</cp:revision>
  <dcterms:created xsi:type="dcterms:W3CDTF">2025-10-02T13:49:00Z</dcterms:created>
  <dcterms:modified xsi:type="dcterms:W3CDTF">2025-10-02T13:49:00Z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676ca1378fa8bdf21bd3c34cb3779bf8df0c4bf0370f79c2d315490bc7e39bad</vt:lpwstr>
  </property>
</Properties>
</file>